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E2F3A" w14:textId="07A65398" w:rsidR="00995BDD" w:rsidRPr="00FE4FEC" w:rsidRDefault="00995BDD" w:rsidP="00481980">
      <w:pPr>
        <w:tabs>
          <w:tab w:val="left" w:pos="142"/>
        </w:tabs>
        <w:ind w:left="142"/>
        <w:rPr>
          <w:rFonts w:cstheme="minorHAnsi"/>
          <w:sz w:val="28"/>
          <w:szCs w:val="28"/>
        </w:rPr>
      </w:pPr>
    </w:p>
    <w:p w14:paraId="24647738" w14:textId="1B628832" w:rsidR="00792A82" w:rsidRPr="00FE4FEC" w:rsidRDefault="00792A82" w:rsidP="00792A82">
      <w:pPr>
        <w:tabs>
          <w:tab w:val="left" w:pos="142"/>
        </w:tabs>
        <w:rPr>
          <w:rFonts w:cstheme="minorHAnsi"/>
          <w:sz w:val="28"/>
          <w:szCs w:val="28"/>
        </w:rPr>
      </w:pPr>
      <w:r w:rsidRPr="00FE4FEC">
        <w:rPr>
          <w:rFonts w:cstheme="minorHAnsi"/>
          <w:sz w:val="28"/>
          <w:szCs w:val="28"/>
        </w:rPr>
        <w:tab/>
      </w:r>
      <w:r w:rsidRPr="00FE4FEC">
        <w:rPr>
          <w:rFonts w:cstheme="minorHAnsi"/>
          <w:sz w:val="28"/>
          <w:szCs w:val="28"/>
        </w:rPr>
        <w:tab/>
      </w:r>
      <w:r w:rsidRPr="00FE4FEC">
        <w:rPr>
          <w:rFonts w:cstheme="minorHAnsi"/>
          <w:sz w:val="28"/>
          <w:szCs w:val="28"/>
        </w:rPr>
        <w:tab/>
      </w:r>
      <w:r w:rsidRPr="00FE4FEC">
        <w:rPr>
          <w:rFonts w:cstheme="minorHAnsi"/>
          <w:sz w:val="28"/>
          <w:szCs w:val="28"/>
        </w:rPr>
        <w:tab/>
      </w:r>
      <w:r w:rsidRPr="00FE4FEC">
        <w:rPr>
          <w:rFonts w:cstheme="minorHAnsi"/>
          <w:sz w:val="28"/>
          <w:szCs w:val="28"/>
        </w:rPr>
        <w:tab/>
      </w:r>
    </w:p>
    <w:p w14:paraId="004D01BB" w14:textId="065F5786" w:rsidR="00792A82" w:rsidRPr="00FE4FEC" w:rsidRDefault="00792A82" w:rsidP="00792A82">
      <w:pPr>
        <w:tabs>
          <w:tab w:val="left" w:pos="142"/>
        </w:tabs>
        <w:ind w:left="142"/>
        <w:jc w:val="center"/>
        <w:rPr>
          <w:rFonts w:cstheme="minorHAnsi"/>
          <w:sz w:val="28"/>
          <w:szCs w:val="28"/>
        </w:rPr>
      </w:pPr>
      <w:r w:rsidRPr="00FE4FEC">
        <w:rPr>
          <w:rFonts w:cstheme="minorHAnsi"/>
          <w:sz w:val="28"/>
          <w:szCs w:val="28"/>
        </w:rPr>
        <w:tab/>
      </w:r>
      <w:r w:rsidRPr="00FE4FEC">
        <w:rPr>
          <w:rFonts w:cstheme="minorHAnsi"/>
          <w:sz w:val="28"/>
          <w:szCs w:val="28"/>
        </w:rPr>
        <w:tab/>
      </w:r>
      <w:r w:rsidRPr="00FE4FEC">
        <w:rPr>
          <w:rFonts w:cstheme="minorHAnsi"/>
          <w:sz w:val="28"/>
          <w:szCs w:val="28"/>
        </w:rPr>
        <w:tab/>
      </w:r>
      <w:r w:rsidRPr="00FE4FEC">
        <w:rPr>
          <w:rFonts w:cstheme="minorHAnsi"/>
          <w:sz w:val="28"/>
          <w:szCs w:val="28"/>
        </w:rPr>
        <w:tab/>
      </w:r>
      <w:r w:rsidRPr="00FE4FEC">
        <w:rPr>
          <w:rFonts w:cstheme="minorHAnsi"/>
          <w:sz w:val="28"/>
          <w:szCs w:val="28"/>
        </w:rPr>
        <w:tab/>
      </w:r>
      <w:r w:rsidRPr="00FE4FEC">
        <w:rPr>
          <w:rFonts w:cstheme="minorHAnsi"/>
          <w:sz w:val="28"/>
          <w:szCs w:val="28"/>
        </w:rPr>
        <w:tab/>
      </w:r>
      <w:r w:rsidRPr="00FE4FEC">
        <w:rPr>
          <w:rFonts w:cstheme="minorHAnsi"/>
          <w:sz w:val="28"/>
          <w:szCs w:val="28"/>
        </w:rPr>
        <w:tab/>
      </w:r>
      <w:r w:rsidRPr="00FE4FEC">
        <w:rPr>
          <w:rFonts w:cstheme="minorHAnsi"/>
          <w:sz w:val="28"/>
          <w:szCs w:val="28"/>
        </w:rPr>
        <w:tab/>
      </w:r>
      <w:r w:rsidRPr="00FE4FEC">
        <w:rPr>
          <w:rFonts w:cstheme="minorHAnsi"/>
          <w:sz w:val="28"/>
          <w:szCs w:val="28"/>
        </w:rPr>
        <w:tab/>
      </w:r>
      <w:r w:rsidRPr="00FE4FEC">
        <w:rPr>
          <w:rFonts w:cstheme="minorHAnsi"/>
          <w:sz w:val="28"/>
          <w:szCs w:val="28"/>
        </w:rPr>
        <w:tab/>
      </w:r>
    </w:p>
    <w:p w14:paraId="1FE9B66A" w14:textId="712BC4E1" w:rsidR="00995BDD" w:rsidRPr="00FE4FEC" w:rsidRDefault="00995BDD" w:rsidP="00481980">
      <w:pPr>
        <w:tabs>
          <w:tab w:val="left" w:pos="142"/>
        </w:tabs>
        <w:ind w:left="142"/>
        <w:rPr>
          <w:rFonts w:cstheme="minorHAnsi"/>
          <w:sz w:val="28"/>
          <w:szCs w:val="28"/>
        </w:rPr>
      </w:pPr>
    </w:p>
    <w:p w14:paraId="01579658" w14:textId="77777777" w:rsidR="00792A82" w:rsidRPr="00FE4FEC" w:rsidRDefault="00792A82" w:rsidP="00481980">
      <w:pPr>
        <w:tabs>
          <w:tab w:val="left" w:pos="142"/>
        </w:tabs>
        <w:ind w:left="142"/>
        <w:rPr>
          <w:rFonts w:cstheme="minorHAnsi"/>
          <w:sz w:val="28"/>
          <w:szCs w:val="28"/>
        </w:rPr>
      </w:pPr>
    </w:p>
    <w:p w14:paraId="18A3A568" w14:textId="737A5DFB" w:rsidR="00A411EA" w:rsidRPr="00FE4FEC" w:rsidRDefault="00792A82" w:rsidP="00A411EA">
      <w:pPr>
        <w:tabs>
          <w:tab w:val="left" w:pos="0"/>
        </w:tabs>
        <w:jc w:val="center"/>
        <w:rPr>
          <w:rFonts w:cstheme="minorHAnsi"/>
          <w:b/>
          <w:color w:val="009DD6"/>
          <w:sz w:val="28"/>
          <w:szCs w:val="28"/>
        </w:rPr>
      </w:pPr>
      <w:r w:rsidRPr="00FE4FEC">
        <w:rPr>
          <w:rFonts w:cstheme="minorHAnsi"/>
          <w:b/>
          <w:color w:val="009DD6"/>
          <w:sz w:val="28"/>
          <w:szCs w:val="28"/>
        </w:rPr>
        <w:t xml:space="preserve">Government of Serbia </w:t>
      </w:r>
    </w:p>
    <w:p w14:paraId="53096F9E" w14:textId="5F1D7D4A" w:rsidR="00532E10" w:rsidRPr="00FE4FEC" w:rsidRDefault="00995BDD" w:rsidP="00A411EA">
      <w:pPr>
        <w:tabs>
          <w:tab w:val="left" w:pos="0"/>
        </w:tabs>
        <w:jc w:val="center"/>
        <w:rPr>
          <w:rFonts w:cstheme="minorHAnsi"/>
          <w:b/>
          <w:sz w:val="28"/>
          <w:szCs w:val="28"/>
        </w:rPr>
      </w:pPr>
      <w:r w:rsidRPr="00FE4FEC">
        <w:rPr>
          <w:rFonts w:cstheme="minorHAnsi"/>
          <w:b/>
          <w:sz w:val="28"/>
          <w:szCs w:val="28"/>
        </w:rPr>
        <w:t>Call for Action</w:t>
      </w:r>
    </w:p>
    <w:p w14:paraId="549C37B7" w14:textId="77777777" w:rsidR="00A411EA" w:rsidRPr="00FE4FEC" w:rsidRDefault="00A411EA" w:rsidP="00A411EA">
      <w:pPr>
        <w:tabs>
          <w:tab w:val="left" w:pos="0"/>
        </w:tabs>
        <w:jc w:val="center"/>
        <w:rPr>
          <w:rFonts w:cstheme="minorHAnsi"/>
          <w:sz w:val="28"/>
          <w:szCs w:val="28"/>
        </w:rPr>
      </w:pPr>
    </w:p>
    <w:p w14:paraId="590D383C" w14:textId="77777777" w:rsidR="00A411EA" w:rsidRPr="00FE4FEC" w:rsidRDefault="00A411EA" w:rsidP="00A411EA">
      <w:pPr>
        <w:tabs>
          <w:tab w:val="left" w:pos="0"/>
        </w:tabs>
        <w:jc w:val="center"/>
        <w:rPr>
          <w:rFonts w:cstheme="minorHAnsi"/>
          <w:sz w:val="28"/>
          <w:szCs w:val="28"/>
        </w:rPr>
      </w:pPr>
    </w:p>
    <w:p w14:paraId="6B332B23" w14:textId="77777777" w:rsidR="00A411EA" w:rsidRPr="00FE4FEC" w:rsidRDefault="00A411EA" w:rsidP="00A411EA">
      <w:pPr>
        <w:tabs>
          <w:tab w:val="left" w:pos="0"/>
        </w:tabs>
        <w:jc w:val="center"/>
        <w:rPr>
          <w:rFonts w:cstheme="minorHAnsi"/>
          <w:sz w:val="28"/>
          <w:szCs w:val="28"/>
        </w:rPr>
      </w:pPr>
    </w:p>
    <w:p w14:paraId="69065E28" w14:textId="77777777" w:rsidR="00CE39D7" w:rsidRPr="00FE4FEC" w:rsidRDefault="00CE39D7" w:rsidP="00A411EA">
      <w:pPr>
        <w:tabs>
          <w:tab w:val="left" w:pos="0"/>
        </w:tabs>
        <w:jc w:val="center"/>
        <w:rPr>
          <w:rFonts w:cstheme="minorHAnsi"/>
          <w:sz w:val="28"/>
          <w:szCs w:val="28"/>
        </w:rPr>
      </w:pPr>
    </w:p>
    <w:p w14:paraId="3457020B" w14:textId="77777777" w:rsidR="00CE39D7" w:rsidRPr="00FE4FEC" w:rsidRDefault="00CE39D7" w:rsidP="00A411EA">
      <w:pPr>
        <w:tabs>
          <w:tab w:val="left" w:pos="0"/>
        </w:tabs>
        <w:jc w:val="center"/>
        <w:rPr>
          <w:rFonts w:cstheme="minorHAnsi"/>
          <w:sz w:val="28"/>
          <w:szCs w:val="28"/>
        </w:rPr>
      </w:pPr>
    </w:p>
    <w:p w14:paraId="08F62DDA" w14:textId="77777777" w:rsidR="00CE39D7" w:rsidRPr="00FE4FEC" w:rsidRDefault="00CE39D7" w:rsidP="00A411EA">
      <w:pPr>
        <w:tabs>
          <w:tab w:val="left" w:pos="0"/>
        </w:tabs>
        <w:jc w:val="center"/>
        <w:rPr>
          <w:rFonts w:cstheme="minorHAnsi"/>
          <w:sz w:val="28"/>
          <w:szCs w:val="28"/>
        </w:rPr>
      </w:pPr>
    </w:p>
    <w:p w14:paraId="6749AD1B" w14:textId="77777777" w:rsidR="00CE39D7" w:rsidRPr="00FE4FEC" w:rsidRDefault="00CE39D7" w:rsidP="00A411EA">
      <w:pPr>
        <w:tabs>
          <w:tab w:val="left" w:pos="0"/>
        </w:tabs>
        <w:jc w:val="center"/>
        <w:rPr>
          <w:rFonts w:cstheme="minorHAnsi"/>
          <w:sz w:val="28"/>
          <w:szCs w:val="28"/>
        </w:rPr>
      </w:pPr>
    </w:p>
    <w:p w14:paraId="08125A93" w14:textId="1E6F8ADE" w:rsidR="00A411EA" w:rsidRPr="00FE4FEC" w:rsidRDefault="00A411EA" w:rsidP="00A411EA">
      <w:pPr>
        <w:tabs>
          <w:tab w:val="left" w:pos="0"/>
        </w:tabs>
        <w:jc w:val="center"/>
        <w:rPr>
          <w:rFonts w:cstheme="minorHAnsi"/>
          <w:b/>
          <w:color w:val="009DD6"/>
          <w:sz w:val="28"/>
          <w:szCs w:val="28"/>
        </w:rPr>
      </w:pPr>
      <w:r w:rsidRPr="00FE4FEC">
        <w:rPr>
          <w:rFonts w:cstheme="minorHAnsi"/>
          <w:b/>
          <w:color w:val="009DD6"/>
          <w:sz w:val="28"/>
          <w:szCs w:val="28"/>
        </w:rPr>
        <w:t>Early Childhood Development</w:t>
      </w:r>
    </w:p>
    <w:p w14:paraId="32FB355F" w14:textId="1065E45E" w:rsidR="004329FE" w:rsidRPr="00FE4FEC" w:rsidRDefault="00A411EA" w:rsidP="005C73A4">
      <w:pPr>
        <w:tabs>
          <w:tab w:val="left" w:pos="0"/>
        </w:tabs>
        <w:jc w:val="center"/>
        <w:rPr>
          <w:rFonts w:cstheme="minorHAnsi"/>
          <w:color w:val="FF8513"/>
          <w:sz w:val="28"/>
          <w:szCs w:val="28"/>
        </w:rPr>
      </w:pPr>
      <w:r w:rsidRPr="00FE4FEC">
        <w:rPr>
          <w:rFonts w:cstheme="minorHAnsi"/>
          <w:color w:val="FF8513"/>
          <w:sz w:val="28"/>
          <w:szCs w:val="28"/>
        </w:rPr>
        <w:t xml:space="preserve">Development </w:t>
      </w:r>
      <w:r w:rsidR="0036268F" w:rsidRPr="00FE4FEC">
        <w:rPr>
          <w:rFonts w:cstheme="minorHAnsi"/>
          <w:color w:val="FF8513"/>
          <w:sz w:val="28"/>
          <w:szCs w:val="28"/>
        </w:rPr>
        <w:t>for</w:t>
      </w:r>
      <w:r w:rsidRPr="00FE4FEC">
        <w:rPr>
          <w:rFonts w:cstheme="minorHAnsi"/>
          <w:color w:val="FF8513"/>
          <w:sz w:val="28"/>
          <w:szCs w:val="28"/>
        </w:rPr>
        <w:t xml:space="preserve"> Each Child</w:t>
      </w:r>
      <w:r w:rsidR="0036268F" w:rsidRPr="00FE4FEC">
        <w:rPr>
          <w:rFonts w:cstheme="minorHAnsi"/>
          <w:color w:val="FF8513"/>
          <w:sz w:val="28"/>
          <w:szCs w:val="28"/>
        </w:rPr>
        <w:t xml:space="preserve"> and the Society</w:t>
      </w:r>
    </w:p>
    <w:p w14:paraId="43296CE1" w14:textId="77777777" w:rsidR="00A411EA" w:rsidRPr="00FE4FEC" w:rsidRDefault="00A411EA" w:rsidP="00A411EA">
      <w:pPr>
        <w:tabs>
          <w:tab w:val="left" w:pos="0"/>
        </w:tabs>
        <w:rPr>
          <w:rFonts w:cstheme="minorHAnsi"/>
        </w:rPr>
      </w:pPr>
    </w:p>
    <w:p w14:paraId="65D153EA" w14:textId="77777777" w:rsidR="00A411EA" w:rsidRPr="00FE4FEC" w:rsidRDefault="00A411EA" w:rsidP="00481980">
      <w:pPr>
        <w:tabs>
          <w:tab w:val="left" w:pos="142"/>
        </w:tabs>
        <w:ind w:left="142"/>
        <w:rPr>
          <w:rFonts w:cstheme="minorHAnsi"/>
        </w:rPr>
      </w:pPr>
    </w:p>
    <w:p w14:paraId="56CEC4A3" w14:textId="77777777" w:rsidR="00A411EA" w:rsidRPr="00FE4FEC" w:rsidRDefault="00A411EA" w:rsidP="00481980">
      <w:pPr>
        <w:tabs>
          <w:tab w:val="left" w:pos="142"/>
        </w:tabs>
        <w:ind w:left="142"/>
        <w:rPr>
          <w:rFonts w:cstheme="minorHAnsi"/>
        </w:rPr>
        <w:sectPr w:rsidR="00A411EA" w:rsidRPr="00FE4FEC" w:rsidSect="00A411EA">
          <w:headerReference w:type="default" r:id="rId8"/>
          <w:footerReference w:type="even" r:id="rId9"/>
          <w:footerReference w:type="default" r:id="rId10"/>
          <w:pgSz w:w="11900" w:h="16840" w:code="9"/>
          <w:pgMar w:top="819" w:right="567" w:bottom="567" w:left="709" w:header="720" w:footer="720" w:gutter="0"/>
          <w:cols w:space="720"/>
          <w:docGrid w:linePitch="360"/>
        </w:sectPr>
      </w:pPr>
    </w:p>
    <w:p w14:paraId="20D5CCD8" w14:textId="34FFA44D" w:rsidR="00792A82" w:rsidRPr="00FE4FEC" w:rsidRDefault="00134A5C">
      <w:pPr>
        <w:rPr>
          <w:rFonts w:cstheme="minorHAnsi"/>
          <w:b/>
          <w:color w:val="009DD6"/>
          <w:sz w:val="24"/>
          <w:szCs w:val="24"/>
        </w:rPr>
      </w:pPr>
      <w:r w:rsidRPr="00FE4FEC">
        <w:rPr>
          <w:rFonts w:cstheme="minorHAnsi"/>
          <w:b/>
          <w:color w:val="009DD6"/>
          <w:sz w:val="24"/>
          <w:szCs w:val="24"/>
        </w:rPr>
        <w:lastRenderedPageBreak/>
        <w:t xml:space="preserve">Joint </w:t>
      </w:r>
      <w:r w:rsidR="00C12297" w:rsidRPr="00FE4FEC">
        <w:rPr>
          <w:rFonts w:cstheme="minorHAnsi"/>
          <w:b/>
          <w:color w:val="009DD6"/>
          <w:sz w:val="24"/>
          <w:szCs w:val="24"/>
        </w:rPr>
        <w:t xml:space="preserve">Message from </w:t>
      </w:r>
      <w:r w:rsidR="00382B07" w:rsidRPr="00FE4FEC">
        <w:rPr>
          <w:rFonts w:cstheme="minorHAnsi"/>
          <w:b/>
          <w:color w:val="009DD6"/>
          <w:sz w:val="24"/>
          <w:szCs w:val="24"/>
        </w:rPr>
        <w:t xml:space="preserve">three ministers </w:t>
      </w:r>
      <w:r w:rsidR="00C12297" w:rsidRPr="00FE4FEC">
        <w:rPr>
          <w:rFonts w:cstheme="minorHAnsi"/>
          <w:b/>
          <w:color w:val="009DD6"/>
          <w:sz w:val="24"/>
          <w:szCs w:val="24"/>
        </w:rPr>
        <w:t xml:space="preserve">of the </w:t>
      </w:r>
      <w:r w:rsidR="00382B07" w:rsidRPr="00FE4FEC">
        <w:rPr>
          <w:rFonts w:cstheme="minorHAnsi"/>
          <w:b/>
          <w:color w:val="009DD6"/>
          <w:sz w:val="24"/>
          <w:szCs w:val="24"/>
        </w:rPr>
        <w:t xml:space="preserve">Government of the </w:t>
      </w:r>
      <w:r w:rsidR="00C12297" w:rsidRPr="00FE4FEC">
        <w:rPr>
          <w:rFonts w:cstheme="minorHAnsi"/>
          <w:b/>
          <w:color w:val="009DD6"/>
          <w:sz w:val="24"/>
          <w:szCs w:val="24"/>
        </w:rPr>
        <w:t>Republic of Serbia</w:t>
      </w:r>
      <w:r w:rsidR="00D705A6" w:rsidRPr="00FE4FEC">
        <w:rPr>
          <w:rFonts w:cstheme="minorHAnsi"/>
          <w:b/>
          <w:color w:val="009DD6"/>
          <w:sz w:val="24"/>
          <w:szCs w:val="24"/>
        </w:rPr>
        <w:t>: S</w:t>
      </w:r>
      <w:r w:rsidR="00382B07" w:rsidRPr="00FE4FEC">
        <w:rPr>
          <w:rFonts w:cstheme="minorHAnsi"/>
          <w:b/>
          <w:color w:val="009DD6"/>
          <w:sz w:val="24"/>
          <w:szCs w:val="24"/>
        </w:rPr>
        <w:t>upport to Early Childhood Development</w:t>
      </w:r>
    </w:p>
    <w:p w14:paraId="322EBEFE" w14:textId="77777777" w:rsidR="00283631" w:rsidRPr="00FE4FEC" w:rsidRDefault="00283631">
      <w:pPr>
        <w:rPr>
          <w:rFonts w:cstheme="minorHAnsi"/>
        </w:rPr>
        <w:sectPr w:rsidR="00283631" w:rsidRPr="00FE4FEC" w:rsidSect="00464EC6">
          <w:pgSz w:w="11900" w:h="16840" w:code="9"/>
          <w:pgMar w:top="1328" w:right="804" w:bottom="708" w:left="1014" w:header="720" w:footer="720" w:gutter="0"/>
          <w:cols w:space="720"/>
          <w:docGrid w:linePitch="360"/>
        </w:sectPr>
      </w:pPr>
    </w:p>
    <w:p w14:paraId="40ABB01E" w14:textId="77777777" w:rsidR="00382B07" w:rsidRPr="00FE4FEC" w:rsidRDefault="00382B07" w:rsidP="00D26805">
      <w:pPr>
        <w:spacing w:after="120" w:line="240" w:lineRule="auto"/>
        <w:rPr>
          <w:rFonts w:cstheme="minorHAnsi"/>
        </w:rPr>
      </w:pPr>
    </w:p>
    <w:p w14:paraId="0B855495" w14:textId="77777777" w:rsidR="00DC2626" w:rsidRPr="00FE4FEC" w:rsidRDefault="00DC2626" w:rsidP="00D26805">
      <w:pPr>
        <w:spacing w:after="120" w:line="240" w:lineRule="auto"/>
        <w:rPr>
          <w:rFonts w:cstheme="minorHAnsi"/>
        </w:rPr>
      </w:pPr>
    </w:p>
    <w:p w14:paraId="07871164" w14:textId="577A77AB" w:rsidR="00682C3A" w:rsidRPr="00FE4FEC" w:rsidRDefault="00D50C75" w:rsidP="00D26805">
      <w:pPr>
        <w:spacing w:after="120" w:line="240" w:lineRule="auto"/>
        <w:rPr>
          <w:rFonts w:cstheme="minorHAnsi"/>
        </w:rPr>
      </w:pPr>
      <w:r w:rsidRPr="00FE4FEC">
        <w:rPr>
          <w:rFonts w:cstheme="minorHAnsi"/>
        </w:rPr>
        <w:t xml:space="preserve">Policymakers and researchers at the global level agree that Early Childhood Development is one of </w:t>
      </w:r>
      <w:r w:rsidR="00A011C9" w:rsidRPr="00FE4FEC">
        <w:rPr>
          <w:rFonts w:cstheme="minorHAnsi"/>
        </w:rPr>
        <w:t>the most effective and efficient public policy for ove</w:t>
      </w:r>
      <w:r w:rsidRPr="00FE4FEC">
        <w:rPr>
          <w:rFonts w:cstheme="minorHAnsi"/>
        </w:rPr>
        <w:t>rall development of the society</w:t>
      </w:r>
      <w:r w:rsidR="00D26805" w:rsidRPr="00FE4FEC">
        <w:rPr>
          <w:rFonts w:cstheme="minorHAnsi"/>
        </w:rPr>
        <w:t xml:space="preserve">. </w:t>
      </w:r>
      <w:r w:rsidRPr="00FE4FEC">
        <w:rPr>
          <w:rFonts w:cstheme="minorHAnsi"/>
        </w:rPr>
        <w:t xml:space="preserve">The </w:t>
      </w:r>
      <w:r w:rsidR="00682C3A" w:rsidRPr="00FE4FEC">
        <w:rPr>
          <w:rFonts w:cstheme="minorHAnsi"/>
        </w:rPr>
        <w:t xml:space="preserve">success </w:t>
      </w:r>
      <w:r w:rsidR="00D705A6" w:rsidRPr="00FE4FEC">
        <w:rPr>
          <w:rFonts w:cstheme="minorHAnsi"/>
        </w:rPr>
        <w:t>of the</w:t>
      </w:r>
      <w:r w:rsidRPr="00FE4FEC">
        <w:rPr>
          <w:rFonts w:cstheme="minorHAnsi"/>
        </w:rPr>
        <w:t xml:space="preserve"> </w:t>
      </w:r>
      <w:r w:rsidR="00682C3A" w:rsidRPr="00FE4FEC">
        <w:rPr>
          <w:rFonts w:cstheme="minorHAnsi"/>
        </w:rPr>
        <w:t>Early Childhood Development</w:t>
      </w:r>
      <w:r w:rsidRPr="00FE4FEC">
        <w:rPr>
          <w:rFonts w:cstheme="minorHAnsi"/>
        </w:rPr>
        <w:t xml:space="preserve"> </w:t>
      </w:r>
      <w:r w:rsidR="00250B36" w:rsidRPr="00FE4FEC">
        <w:rPr>
          <w:rFonts w:cstheme="minorHAnsi"/>
        </w:rPr>
        <w:t>programs make influence</w:t>
      </w:r>
      <w:r w:rsidR="00D705A6" w:rsidRPr="00FE4FEC">
        <w:rPr>
          <w:rFonts w:cstheme="minorHAnsi"/>
        </w:rPr>
        <w:t xml:space="preserve"> in the right </w:t>
      </w:r>
      <w:r w:rsidR="008843E5" w:rsidRPr="00FE4FEC">
        <w:rPr>
          <w:rFonts w:cstheme="minorHAnsi"/>
        </w:rPr>
        <w:t>timing</w:t>
      </w:r>
      <w:r w:rsidR="00D705A6" w:rsidRPr="00FE4FEC">
        <w:rPr>
          <w:rFonts w:cstheme="minorHAnsi"/>
        </w:rPr>
        <w:t xml:space="preserve">: </w:t>
      </w:r>
      <w:r w:rsidR="00250B36" w:rsidRPr="00FE4FEC">
        <w:rPr>
          <w:rFonts w:cstheme="minorHAnsi"/>
        </w:rPr>
        <w:t xml:space="preserve">they support children </w:t>
      </w:r>
      <w:r w:rsidR="00D705A6" w:rsidRPr="00FE4FEC">
        <w:rPr>
          <w:rFonts w:cstheme="minorHAnsi"/>
        </w:rPr>
        <w:t>in their early years, period when human brain develops faster than at any other time in life</w:t>
      </w:r>
      <w:r w:rsidR="00816F8C">
        <w:rPr>
          <w:rFonts w:cstheme="minorHAnsi"/>
        </w:rPr>
        <w:t>,</w:t>
      </w:r>
      <w:r w:rsidR="00D705A6" w:rsidRPr="00FE4FEC">
        <w:rPr>
          <w:rFonts w:cstheme="minorHAnsi"/>
        </w:rPr>
        <w:t xml:space="preserve"> and responds most readily to interventions. </w:t>
      </w:r>
    </w:p>
    <w:p w14:paraId="26D637C6" w14:textId="77777777" w:rsidR="00D705A6" w:rsidRPr="00FE4FEC" w:rsidRDefault="00D705A6" w:rsidP="00D26805">
      <w:pPr>
        <w:spacing w:after="120" w:line="240" w:lineRule="auto"/>
        <w:rPr>
          <w:rFonts w:cstheme="minorHAnsi"/>
        </w:rPr>
      </w:pPr>
    </w:p>
    <w:p w14:paraId="2EBEB51B" w14:textId="0A3B6AB8" w:rsidR="00D26805" w:rsidRPr="00FE4FEC" w:rsidRDefault="008431B2" w:rsidP="00A011C9">
      <w:pPr>
        <w:spacing w:after="120" w:line="240" w:lineRule="auto"/>
        <w:rPr>
          <w:rFonts w:cstheme="minorHAnsi"/>
        </w:rPr>
      </w:pPr>
      <w:r w:rsidRPr="00FE4FEC">
        <w:rPr>
          <w:rFonts w:cstheme="minorHAnsi"/>
        </w:rPr>
        <w:t>With this Call for Action we accelerate the right of every child in the Republic of Serbia to develop to </w:t>
      </w:r>
      <w:r w:rsidR="00692E0B" w:rsidRPr="00FE4FEC">
        <w:rPr>
          <w:rFonts w:cstheme="minorHAnsi"/>
        </w:rPr>
        <w:t>the maximum extent possible</w:t>
      </w:r>
      <w:r w:rsidR="00682C3A" w:rsidRPr="00FE4FEC">
        <w:rPr>
          <w:rFonts w:cstheme="minorHAnsi"/>
        </w:rPr>
        <w:t>,</w:t>
      </w:r>
      <w:r w:rsidR="00692E0B" w:rsidRPr="00FE4FEC">
        <w:rPr>
          <w:rFonts w:cstheme="minorHAnsi"/>
        </w:rPr>
        <w:t xml:space="preserve"> through providing </w:t>
      </w:r>
      <w:r w:rsidR="00E94FB3" w:rsidRPr="00FE4FEC">
        <w:rPr>
          <w:rFonts w:cstheme="minorHAnsi"/>
        </w:rPr>
        <w:t xml:space="preserve">tailored made </w:t>
      </w:r>
      <w:r w:rsidR="00D50C75" w:rsidRPr="00FE4FEC">
        <w:rPr>
          <w:rFonts w:cstheme="minorHAnsi"/>
        </w:rPr>
        <w:t xml:space="preserve">Early Childhood Development </w:t>
      </w:r>
      <w:r w:rsidR="00250B36" w:rsidRPr="00FE4FEC">
        <w:rPr>
          <w:rFonts w:cstheme="minorHAnsi"/>
        </w:rPr>
        <w:t>programs</w:t>
      </w:r>
      <w:r w:rsidR="00D26805" w:rsidRPr="00FE4FEC">
        <w:rPr>
          <w:rFonts w:cstheme="minorHAnsi"/>
        </w:rPr>
        <w:t>.</w:t>
      </w:r>
    </w:p>
    <w:p w14:paraId="63B2E797" w14:textId="77777777" w:rsidR="00682C3A" w:rsidRPr="00FE4FEC" w:rsidRDefault="00682C3A" w:rsidP="00A011C9">
      <w:pPr>
        <w:spacing w:after="120" w:line="240" w:lineRule="auto"/>
        <w:rPr>
          <w:rFonts w:cstheme="minorHAnsi"/>
        </w:rPr>
      </w:pPr>
    </w:p>
    <w:p w14:paraId="4190FF74" w14:textId="04C8821D" w:rsidR="008E37D2" w:rsidRPr="00FE4FEC" w:rsidRDefault="00692E0B" w:rsidP="004329FE">
      <w:pPr>
        <w:spacing w:after="120" w:line="240" w:lineRule="auto"/>
        <w:rPr>
          <w:rFonts w:cstheme="minorHAnsi"/>
        </w:rPr>
      </w:pPr>
      <w:r w:rsidRPr="00FE4FEC">
        <w:rPr>
          <w:rFonts w:cstheme="minorHAnsi"/>
        </w:rPr>
        <w:t xml:space="preserve">This Call for Action is based on the Convention on the Rights of the Child, which Serbia has signed, </w:t>
      </w:r>
      <w:r w:rsidR="00250B36" w:rsidRPr="00FE4FEC">
        <w:rPr>
          <w:rFonts w:cstheme="minorHAnsi"/>
        </w:rPr>
        <w:t>and</w:t>
      </w:r>
      <w:r w:rsidR="00E94FB3" w:rsidRPr="00FE4FEC">
        <w:rPr>
          <w:rFonts w:cstheme="minorHAnsi"/>
        </w:rPr>
        <w:t xml:space="preserve"> </w:t>
      </w:r>
      <w:r w:rsidRPr="00FE4FEC">
        <w:rPr>
          <w:rFonts w:cstheme="minorHAnsi"/>
        </w:rPr>
        <w:t>Sustainable Development Goals</w:t>
      </w:r>
      <w:r w:rsidR="00250B36" w:rsidRPr="00FE4FEC">
        <w:rPr>
          <w:rFonts w:cstheme="minorHAnsi"/>
        </w:rPr>
        <w:t>,</w:t>
      </w:r>
      <w:r w:rsidRPr="00FE4FEC">
        <w:rPr>
          <w:rFonts w:cstheme="minorHAnsi"/>
        </w:rPr>
        <w:t xml:space="preserve"> whose development and implementation Serbia has been supporting, b</w:t>
      </w:r>
      <w:r w:rsidR="00073EE7" w:rsidRPr="00FE4FEC">
        <w:rPr>
          <w:rFonts w:cstheme="minorHAnsi"/>
        </w:rPr>
        <w:t xml:space="preserve">ut before that, it </w:t>
      </w:r>
      <w:r w:rsidRPr="00FE4FEC">
        <w:rPr>
          <w:rFonts w:cstheme="minorHAnsi"/>
        </w:rPr>
        <w:t xml:space="preserve">is based on the best interest of </w:t>
      </w:r>
      <w:r w:rsidR="00073EE7" w:rsidRPr="00FE4FEC">
        <w:rPr>
          <w:rFonts w:cstheme="minorHAnsi"/>
        </w:rPr>
        <w:t>every</w:t>
      </w:r>
      <w:r w:rsidRPr="00FE4FEC">
        <w:rPr>
          <w:rFonts w:cstheme="minorHAnsi"/>
        </w:rPr>
        <w:t xml:space="preserve"> child</w:t>
      </w:r>
      <w:r w:rsidR="00073EE7" w:rsidRPr="00FE4FEC">
        <w:rPr>
          <w:rFonts w:cstheme="minorHAnsi"/>
        </w:rPr>
        <w:t xml:space="preserve"> in </w:t>
      </w:r>
      <w:r w:rsidR="008E37D2" w:rsidRPr="00FE4FEC">
        <w:rPr>
          <w:rFonts w:cstheme="minorHAnsi"/>
        </w:rPr>
        <w:t>the Republic of Serbia</w:t>
      </w:r>
      <w:r w:rsidRPr="00FE4FEC">
        <w:rPr>
          <w:rFonts w:cstheme="minorHAnsi"/>
        </w:rPr>
        <w:t xml:space="preserve">. </w:t>
      </w:r>
      <w:r w:rsidR="00FF4DF1" w:rsidRPr="00FE4FEC">
        <w:rPr>
          <w:rFonts w:cstheme="minorHAnsi"/>
        </w:rPr>
        <w:t>Wi</w:t>
      </w:r>
      <w:r w:rsidR="00682C3A" w:rsidRPr="00FE4FEC">
        <w:rPr>
          <w:rFonts w:cstheme="minorHAnsi"/>
        </w:rPr>
        <w:t>th this Call for Action we put</w:t>
      </w:r>
      <w:r w:rsidR="00E94FB3" w:rsidRPr="00FE4FEC">
        <w:rPr>
          <w:rFonts w:cstheme="minorHAnsi"/>
        </w:rPr>
        <w:t xml:space="preserve"> the</w:t>
      </w:r>
      <w:r w:rsidR="00682C3A" w:rsidRPr="00FE4FEC">
        <w:rPr>
          <w:rFonts w:cstheme="minorHAnsi"/>
        </w:rPr>
        <w:t xml:space="preserve"> Early Childhood D</w:t>
      </w:r>
      <w:r w:rsidR="00FF4DF1" w:rsidRPr="00FE4FEC">
        <w:rPr>
          <w:rFonts w:cstheme="minorHAnsi"/>
        </w:rPr>
        <w:t xml:space="preserve">evelopment high on the national agenda. </w:t>
      </w:r>
    </w:p>
    <w:p w14:paraId="05235E04" w14:textId="010F24A4" w:rsidR="00A460F3" w:rsidRPr="00FE4FEC" w:rsidRDefault="00A460F3" w:rsidP="004329FE">
      <w:pPr>
        <w:spacing w:after="120" w:line="240" w:lineRule="auto"/>
        <w:rPr>
          <w:rFonts w:cstheme="minorHAnsi"/>
        </w:rPr>
      </w:pPr>
    </w:p>
    <w:p w14:paraId="216370D8" w14:textId="77777777" w:rsidR="00250B36" w:rsidRPr="00FE4FEC" w:rsidRDefault="00FF4DF1" w:rsidP="008E37D2">
      <w:pPr>
        <w:spacing w:after="120" w:line="240" w:lineRule="auto"/>
        <w:rPr>
          <w:rFonts w:cstheme="minorHAnsi"/>
        </w:rPr>
      </w:pPr>
      <w:r w:rsidRPr="00FE4FEC">
        <w:rPr>
          <w:rFonts w:cstheme="minorHAnsi"/>
        </w:rPr>
        <w:t xml:space="preserve">This Call for Action aims to initiate comprehensive early childhood response from the society for children and their parents and caregivers – from the prenatal period through children’s entry into school. </w:t>
      </w:r>
      <w:proofErr w:type="gramStart"/>
      <w:r w:rsidRPr="00FE4FEC">
        <w:rPr>
          <w:rFonts w:cstheme="minorHAnsi"/>
        </w:rPr>
        <w:t>In order to</w:t>
      </w:r>
      <w:proofErr w:type="gramEnd"/>
      <w:r w:rsidRPr="00FE4FEC">
        <w:rPr>
          <w:rFonts w:cstheme="minorHAnsi"/>
        </w:rPr>
        <w:t xml:space="preserve"> </w:t>
      </w:r>
      <w:r w:rsidR="008E37D2" w:rsidRPr="00FE4FEC">
        <w:rPr>
          <w:rFonts w:cstheme="minorHAnsi"/>
        </w:rPr>
        <w:t>be effective</w:t>
      </w:r>
      <w:r w:rsidRPr="00FE4FEC">
        <w:rPr>
          <w:rFonts w:cstheme="minorHAnsi"/>
        </w:rPr>
        <w:t>, early childhood development actions need to be imple</w:t>
      </w:r>
      <w:r w:rsidR="004329FE" w:rsidRPr="00FE4FEC">
        <w:rPr>
          <w:rFonts w:cstheme="minorHAnsi"/>
        </w:rPr>
        <w:t xml:space="preserve">mented from various sectors, </w:t>
      </w:r>
      <w:r w:rsidRPr="00FE4FEC">
        <w:rPr>
          <w:rFonts w:cstheme="minorHAnsi"/>
        </w:rPr>
        <w:t>inst</w:t>
      </w:r>
      <w:r w:rsidR="00250B36" w:rsidRPr="00FE4FEC">
        <w:rPr>
          <w:rFonts w:cstheme="minorHAnsi"/>
        </w:rPr>
        <w:t xml:space="preserve">itutions and organizations. </w:t>
      </w:r>
    </w:p>
    <w:p w14:paraId="5FF54340" w14:textId="77777777" w:rsidR="00250B36" w:rsidRPr="00FE4FEC" w:rsidRDefault="00250B36" w:rsidP="008E37D2">
      <w:pPr>
        <w:spacing w:after="120" w:line="240" w:lineRule="auto"/>
        <w:rPr>
          <w:rFonts w:cstheme="minorHAnsi"/>
        </w:rPr>
      </w:pPr>
    </w:p>
    <w:p w14:paraId="03066A38" w14:textId="0C507C59" w:rsidR="00FF4DF1" w:rsidRPr="00FE4FEC" w:rsidRDefault="00250B36" w:rsidP="008E37D2">
      <w:pPr>
        <w:spacing w:after="120" w:line="240" w:lineRule="auto"/>
        <w:rPr>
          <w:rFonts w:cstheme="minorHAnsi"/>
        </w:rPr>
      </w:pPr>
      <w:r w:rsidRPr="00FE4FEC">
        <w:rPr>
          <w:rFonts w:cstheme="minorHAnsi"/>
        </w:rPr>
        <w:t>To ensure good quality of interventions, but also their effectiveness</w:t>
      </w:r>
      <w:r w:rsidR="00FF4DF1" w:rsidRPr="00FE4FEC">
        <w:rPr>
          <w:rFonts w:cstheme="minorHAnsi"/>
        </w:rPr>
        <w:t>, the response need</w:t>
      </w:r>
      <w:r w:rsidR="008E37D2" w:rsidRPr="00FE4FEC">
        <w:rPr>
          <w:rFonts w:cstheme="minorHAnsi"/>
        </w:rPr>
        <w:t>s</w:t>
      </w:r>
      <w:r w:rsidR="00FF4DF1" w:rsidRPr="00FE4FEC">
        <w:rPr>
          <w:rFonts w:cstheme="minorHAnsi"/>
        </w:rPr>
        <w:t xml:space="preserve"> to </w:t>
      </w:r>
      <w:r w:rsidR="00682C3A" w:rsidRPr="00FE4FEC">
        <w:rPr>
          <w:rFonts w:cstheme="minorHAnsi"/>
        </w:rPr>
        <w:t xml:space="preserve">be well coordinated and </w:t>
      </w:r>
      <w:r w:rsidR="00FF4DF1" w:rsidRPr="00FE4FEC">
        <w:rPr>
          <w:rFonts w:cstheme="minorHAnsi"/>
        </w:rPr>
        <w:t>function as one program and not series of fragmented activities.</w:t>
      </w:r>
      <w:r w:rsidR="00262E13" w:rsidRPr="00FE4FEC">
        <w:rPr>
          <w:rFonts w:cstheme="minorHAnsi"/>
        </w:rPr>
        <w:t xml:space="preserve"> </w:t>
      </w:r>
      <w:r w:rsidR="00DC2626" w:rsidRPr="00FE4FEC">
        <w:rPr>
          <w:rFonts w:cstheme="minorHAnsi"/>
        </w:rPr>
        <w:t>Partnership</w:t>
      </w:r>
      <w:r w:rsidR="00262E13" w:rsidRPr="00FE4FEC">
        <w:rPr>
          <w:rFonts w:cstheme="minorHAnsi"/>
        </w:rPr>
        <w:t xml:space="preserve"> between family, institutions, development partners and civil society organizations need to </w:t>
      </w:r>
      <w:r w:rsidR="00DC2626" w:rsidRPr="00FE4FEC">
        <w:rPr>
          <w:rFonts w:cstheme="minorHAnsi"/>
        </w:rPr>
        <w:t>be better linked to serve the need of a child.</w:t>
      </w:r>
    </w:p>
    <w:p w14:paraId="759590DE" w14:textId="77777777" w:rsidR="00682C3A" w:rsidRPr="00FE4FEC" w:rsidRDefault="00682C3A" w:rsidP="008E37D2">
      <w:pPr>
        <w:spacing w:after="120" w:line="240" w:lineRule="auto"/>
        <w:rPr>
          <w:rFonts w:cstheme="minorHAnsi"/>
        </w:rPr>
      </w:pPr>
    </w:p>
    <w:p w14:paraId="63E66D4D" w14:textId="074F6293" w:rsidR="00E21A81" w:rsidRPr="00FE4FEC" w:rsidRDefault="00D91FFE" w:rsidP="008E37D2">
      <w:pPr>
        <w:spacing w:after="120" w:line="240" w:lineRule="auto"/>
        <w:rPr>
          <w:rFonts w:cstheme="minorHAnsi"/>
        </w:rPr>
      </w:pPr>
      <w:r w:rsidRPr="00FE4FEC">
        <w:rPr>
          <w:rFonts w:cstheme="minorHAnsi"/>
        </w:rPr>
        <w:t>T</w:t>
      </w:r>
      <w:r w:rsidR="00FF4DF1" w:rsidRPr="00FE4FEC">
        <w:rPr>
          <w:rFonts w:cstheme="minorHAnsi"/>
        </w:rPr>
        <w:t xml:space="preserve">he </w:t>
      </w:r>
      <w:r w:rsidR="00E21A81" w:rsidRPr="00FE4FEC">
        <w:rPr>
          <w:rFonts w:cstheme="minorHAnsi"/>
        </w:rPr>
        <w:t xml:space="preserve">Early Childhood Development </w:t>
      </w:r>
      <w:r w:rsidR="00250B36" w:rsidRPr="00FE4FEC">
        <w:rPr>
          <w:rFonts w:cstheme="minorHAnsi"/>
        </w:rPr>
        <w:t xml:space="preserve">programs </w:t>
      </w:r>
      <w:r w:rsidR="00E21A81" w:rsidRPr="00FE4FEC">
        <w:rPr>
          <w:rFonts w:cstheme="minorHAnsi"/>
        </w:rPr>
        <w:t>represents the window of opportunity for the society to improve outcomes for children, especially children living in underprivileged circumstances o</w:t>
      </w:r>
      <w:r w:rsidR="00682C3A" w:rsidRPr="00FE4FEC">
        <w:rPr>
          <w:rFonts w:cstheme="minorHAnsi"/>
        </w:rPr>
        <w:t>r in disadvantaged communities.</w:t>
      </w:r>
    </w:p>
    <w:p w14:paraId="7398FEB3" w14:textId="58AA2A75" w:rsidR="00376809" w:rsidRPr="00FE4FEC" w:rsidRDefault="00376809" w:rsidP="008E37D2">
      <w:pPr>
        <w:spacing w:after="120" w:line="240" w:lineRule="auto"/>
        <w:rPr>
          <w:rFonts w:cstheme="minorHAnsi"/>
        </w:rPr>
      </w:pPr>
    </w:p>
    <w:p w14:paraId="54216813" w14:textId="70228FFB" w:rsidR="005235B8" w:rsidRPr="00FE4FEC" w:rsidRDefault="005235B8" w:rsidP="005235B8">
      <w:pPr>
        <w:pStyle w:val="HTMLPreformatted"/>
        <w:shd w:val="clear" w:color="auto" w:fill="FFFFFF"/>
        <w:rPr>
          <w:rFonts w:asciiTheme="minorHAnsi" w:hAnsiTheme="minorHAnsi" w:cstheme="minorHAnsi"/>
          <w:color w:val="212121"/>
          <w:sz w:val="22"/>
          <w:szCs w:val="22"/>
        </w:rPr>
      </w:pPr>
      <w:r w:rsidRPr="00FE4FEC">
        <w:rPr>
          <w:rFonts w:asciiTheme="minorHAnsi" w:hAnsiTheme="minorHAnsi" w:cstheme="minorHAnsi"/>
          <w:color w:val="212121"/>
          <w:sz w:val="22"/>
          <w:szCs w:val="22"/>
          <w:lang w:val="en"/>
        </w:rPr>
        <w:t xml:space="preserve">Investing in social support for children at an early age </w:t>
      </w:r>
      <w:r w:rsidR="009602D6" w:rsidRPr="00FE4FEC">
        <w:rPr>
          <w:rFonts w:asciiTheme="minorHAnsi" w:hAnsiTheme="minorHAnsi" w:cstheme="minorHAnsi"/>
          <w:color w:val="212121"/>
          <w:sz w:val="22"/>
          <w:szCs w:val="22"/>
          <w:lang w:val="en"/>
        </w:rPr>
        <w:t xml:space="preserve">has </w:t>
      </w:r>
      <w:r w:rsidR="00526050" w:rsidRPr="00FE4FEC">
        <w:rPr>
          <w:rFonts w:asciiTheme="minorHAnsi" w:hAnsiTheme="minorHAnsi" w:cstheme="minorHAnsi"/>
          <w:color w:val="212121"/>
          <w:sz w:val="22"/>
          <w:szCs w:val="22"/>
          <w:lang w:val="en"/>
        </w:rPr>
        <w:t xml:space="preserve">multiple advantages. </w:t>
      </w:r>
      <w:r w:rsidRPr="00FE4FEC">
        <w:rPr>
          <w:rFonts w:asciiTheme="minorHAnsi" w:hAnsiTheme="minorHAnsi" w:cstheme="minorHAnsi"/>
          <w:color w:val="212121"/>
          <w:sz w:val="22"/>
          <w:szCs w:val="22"/>
          <w:lang w:val="en"/>
        </w:rPr>
        <w:t>By investing in children now, we will realize multiple benefits for today</w:t>
      </w:r>
      <w:r w:rsidRPr="00FE4FEC">
        <w:rPr>
          <w:rFonts w:asciiTheme="minorHAnsi" w:hAnsiTheme="minorHAnsi" w:cstheme="minorHAnsi" w:hint="eastAsia"/>
          <w:color w:val="212121"/>
          <w:sz w:val="22"/>
          <w:szCs w:val="22"/>
          <w:lang w:val="en"/>
        </w:rPr>
        <w:t>’</w:t>
      </w:r>
      <w:r w:rsidRPr="00FE4FEC">
        <w:rPr>
          <w:rFonts w:asciiTheme="minorHAnsi" w:hAnsiTheme="minorHAnsi" w:cstheme="minorHAnsi"/>
          <w:color w:val="212121"/>
          <w:sz w:val="22"/>
          <w:szCs w:val="22"/>
          <w:lang w:val="en"/>
        </w:rPr>
        <w:t xml:space="preserve">s children and for society </w:t>
      </w:r>
      <w:r w:rsidR="00E36C68" w:rsidRPr="00FE4FEC">
        <w:rPr>
          <w:rFonts w:asciiTheme="minorHAnsi" w:hAnsiTheme="minorHAnsi" w:cstheme="minorHAnsi"/>
          <w:color w:val="212121"/>
          <w:sz w:val="22"/>
          <w:szCs w:val="22"/>
          <w:lang w:val="en"/>
        </w:rPr>
        <w:t>in general</w:t>
      </w:r>
      <w:r w:rsidRPr="00FE4FEC">
        <w:rPr>
          <w:rFonts w:asciiTheme="minorHAnsi" w:hAnsiTheme="minorHAnsi" w:cstheme="minorHAnsi"/>
          <w:color w:val="212121"/>
          <w:sz w:val="22"/>
          <w:szCs w:val="22"/>
          <w:lang w:val="en"/>
        </w:rPr>
        <w:t xml:space="preserve"> in the future. That's why we begin to work without delay</w:t>
      </w:r>
      <w:r w:rsidR="00E36C68" w:rsidRPr="00FE4FEC">
        <w:rPr>
          <w:rFonts w:asciiTheme="minorHAnsi" w:hAnsiTheme="minorHAnsi" w:cstheme="minorHAnsi"/>
          <w:color w:val="212121"/>
          <w:sz w:val="22"/>
          <w:szCs w:val="22"/>
          <w:lang w:val="en"/>
        </w:rPr>
        <w:t>.</w:t>
      </w:r>
    </w:p>
    <w:p w14:paraId="2869EF60" w14:textId="77777777" w:rsidR="00382B07" w:rsidRPr="00FE4FEC" w:rsidRDefault="00382B07" w:rsidP="008E37D2">
      <w:pPr>
        <w:spacing w:after="120" w:line="240" w:lineRule="auto"/>
        <w:rPr>
          <w:rFonts w:cstheme="minorHAnsi"/>
        </w:rPr>
      </w:pPr>
    </w:p>
    <w:p w14:paraId="150A8DEE" w14:textId="77777777" w:rsidR="00DC2626" w:rsidRPr="00FE4FEC" w:rsidRDefault="00DC2626" w:rsidP="008E37D2">
      <w:pPr>
        <w:spacing w:after="120" w:line="240" w:lineRule="auto"/>
        <w:rPr>
          <w:rFonts w:cstheme="minorHAnsi"/>
        </w:rPr>
      </w:pPr>
    </w:p>
    <w:p w14:paraId="46CF7313" w14:textId="77777777" w:rsidR="00861B95" w:rsidRPr="00FE4FEC" w:rsidRDefault="00861B95">
      <w:pPr>
        <w:rPr>
          <w:rFonts w:cstheme="minorHAnsi"/>
          <w:b/>
          <w:color w:val="00B050"/>
        </w:rPr>
      </w:pPr>
      <w:r w:rsidRPr="00FE4FEC">
        <w:rPr>
          <w:rFonts w:cstheme="minorHAnsi"/>
          <w:b/>
          <w:color w:val="00B050"/>
        </w:rPr>
        <w:br w:type="page"/>
      </w:r>
    </w:p>
    <w:p w14:paraId="379B27DC" w14:textId="7B60ACBB" w:rsidR="00861B95" w:rsidRPr="00FE4FEC" w:rsidRDefault="00861B95" w:rsidP="00861B95">
      <w:pPr>
        <w:spacing w:after="60" w:line="240" w:lineRule="auto"/>
        <w:rPr>
          <w:rFonts w:cstheme="minorHAnsi"/>
          <w:b/>
          <w:color w:val="00B050"/>
          <w:sz w:val="24"/>
          <w:szCs w:val="24"/>
        </w:rPr>
      </w:pPr>
      <w:r w:rsidRPr="00FE4FEC">
        <w:rPr>
          <w:rFonts w:cstheme="minorHAnsi"/>
          <w:b/>
          <w:color w:val="00B050"/>
          <w:sz w:val="24"/>
          <w:szCs w:val="24"/>
        </w:rPr>
        <w:lastRenderedPageBreak/>
        <w:t>Call for Action: 6 goals for improving ECD in Serbia</w:t>
      </w:r>
    </w:p>
    <w:p w14:paraId="5654F498" w14:textId="77777777" w:rsidR="00861B95" w:rsidRPr="00FE4FEC" w:rsidRDefault="00861B95" w:rsidP="00861B95">
      <w:pPr>
        <w:spacing w:after="120" w:line="240" w:lineRule="auto"/>
        <w:rPr>
          <w:rFonts w:cstheme="minorHAnsi"/>
          <w:b/>
          <w:color w:val="0070C0"/>
        </w:rPr>
      </w:pPr>
    </w:p>
    <w:p w14:paraId="1438449C" w14:textId="77777777" w:rsidR="00861B95" w:rsidRPr="00FE4FEC" w:rsidRDefault="00861B95" w:rsidP="00861B95">
      <w:pPr>
        <w:spacing w:after="120" w:line="240" w:lineRule="auto"/>
        <w:rPr>
          <w:rFonts w:cstheme="minorHAnsi"/>
          <w:b/>
          <w:color w:val="0070C0"/>
        </w:rPr>
        <w:sectPr w:rsidR="00861B95" w:rsidRPr="00FE4FEC" w:rsidSect="00860187">
          <w:type w:val="continuous"/>
          <w:pgSz w:w="11900" w:h="16840" w:code="9"/>
          <w:pgMar w:top="1328" w:right="804" w:bottom="708" w:left="1014" w:header="720" w:footer="720" w:gutter="0"/>
          <w:cols w:space="426"/>
          <w:docGrid w:linePitch="360"/>
        </w:sectPr>
      </w:pPr>
    </w:p>
    <w:p w14:paraId="4DACE2E6" w14:textId="337FFCD9" w:rsidR="00861B95" w:rsidRPr="00FE4FEC" w:rsidRDefault="00861B95" w:rsidP="00861B95">
      <w:pPr>
        <w:spacing w:after="120" w:line="240" w:lineRule="auto"/>
        <w:rPr>
          <w:rFonts w:cstheme="minorHAnsi"/>
          <w:color w:val="000000" w:themeColor="text1"/>
        </w:rPr>
      </w:pPr>
      <w:proofErr w:type="gramStart"/>
      <w:r w:rsidRPr="00FE4FEC">
        <w:rPr>
          <w:rFonts w:cstheme="minorHAnsi"/>
          <w:color w:val="000000" w:themeColor="text1"/>
        </w:rPr>
        <w:t>In order to</w:t>
      </w:r>
      <w:proofErr w:type="gramEnd"/>
      <w:r w:rsidRPr="00FE4FEC">
        <w:rPr>
          <w:rFonts w:cstheme="minorHAnsi"/>
          <w:color w:val="000000" w:themeColor="text1"/>
        </w:rPr>
        <w:t xml:space="preserve"> strengthen ECD system in Serbia the Government of Serbia with the support from UNICEF initiates Call for Action for the entire society. The goal of the Call for Action is that all young children reach their full developmental potential in supportive families and communities, with the special focus on</w:t>
      </w:r>
      <w:r w:rsidR="00816F8C">
        <w:rPr>
          <w:rFonts w:cstheme="minorHAnsi"/>
          <w:color w:val="000000" w:themeColor="text1"/>
        </w:rPr>
        <w:t xml:space="preserve"> </w:t>
      </w:r>
      <w:r w:rsidR="00526050" w:rsidRPr="00FE4FEC">
        <w:rPr>
          <w:rFonts w:cstheme="minorHAnsi"/>
          <w:color w:val="000000" w:themeColor="text1"/>
        </w:rPr>
        <w:t xml:space="preserve">the most vulnerable. </w:t>
      </w:r>
    </w:p>
    <w:p w14:paraId="7C895D4E" w14:textId="77777777" w:rsidR="00861B95" w:rsidRPr="00FE4FEC" w:rsidRDefault="00861B95" w:rsidP="00861B95">
      <w:pPr>
        <w:spacing w:after="120" w:line="240" w:lineRule="auto"/>
        <w:rPr>
          <w:rFonts w:cstheme="minorHAnsi"/>
        </w:rPr>
      </w:pPr>
      <w:r w:rsidRPr="00FE4FEC">
        <w:rPr>
          <w:rFonts w:cstheme="minorHAnsi"/>
        </w:rPr>
        <w:t>For ECD system in Serbia to be effective and efficient it needs to reach work toward the following goals:</w:t>
      </w:r>
    </w:p>
    <w:p w14:paraId="6675396C" w14:textId="66292B65" w:rsidR="004514FA" w:rsidRPr="00FE4FEC" w:rsidRDefault="00816F8C" w:rsidP="004514FA">
      <w:pPr>
        <w:pStyle w:val="HTMLPreformatted"/>
        <w:shd w:val="clear" w:color="auto" w:fill="FFFFFF"/>
        <w:rPr>
          <w:rFonts w:asciiTheme="minorHAnsi" w:hAnsiTheme="minorHAnsi" w:cstheme="minorHAnsi"/>
          <w:color w:val="212121"/>
          <w:sz w:val="22"/>
          <w:szCs w:val="22"/>
        </w:rPr>
      </w:pPr>
      <w:r>
        <w:rPr>
          <w:rFonts w:asciiTheme="minorHAnsi" w:hAnsiTheme="minorHAnsi" w:cstheme="minorHAnsi"/>
          <w:b/>
          <w:color w:val="FFFFFF" w:themeColor="background1"/>
          <w:sz w:val="22"/>
          <w:szCs w:val="22"/>
          <w:shd w:val="clear" w:color="auto" w:fill="00B050"/>
        </w:rPr>
        <w:t xml:space="preserve">1. </w:t>
      </w:r>
      <w:r w:rsidR="00861B95" w:rsidRPr="00FE4FEC">
        <w:rPr>
          <w:rFonts w:asciiTheme="minorHAnsi" w:hAnsiTheme="minorHAnsi" w:cstheme="minorHAnsi"/>
          <w:b/>
          <w:color w:val="FFFFFF" w:themeColor="background1"/>
          <w:sz w:val="22"/>
          <w:szCs w:val="22"/>
          <w:shd w:val="clear" w:color="auto" w:fill="00B050"/>
        </w:rPr>
        <w:t>Support to Parenting.</w:t>
      </w:r>
      <w:r w:rsidR="00861B95" w:rsidRPr="00FE4FEC">
        <w:rPr>
          <w:rFonts w:asciiTheme="minorHAnsi" w:hAnsiTheme="minorHAnsi" w:cstheme="minorHAnsi"/>
          <w:sz w:val="22"/>
          <w:szCs w:val="22"/>
        </w:rPr>
        <w:t xml:space="preserve"> The family </w:t>
      </w:r>
      <w:r w:rsidR="00526050" w:rsidRPr="00FE4FEC">
        <w:rPr>
          <w:rFonts w:asciiTheme="minorHAnsi" w:hAnsiTheme="minorHAnsi" w:cstheme="minorHAnsi"/>
          <w:sz w:val="22"/>
          <w:szCs w:val="22"/>
        </w:rPr>
        <w:t xml:space="preserve">has the unique role in providing support in health and development of a child. </w:t>
      </w:r>
      <w:r w:rsidR="0015541A" w:rsidRPr="00FE4FEC">
        <w:rPr>
          <w:rFonts w:asciiTheme="minorHAnsi" w:hAnsiTheme="minorHAnsi" w:cstheme="minorHAnsi"/>
          <w:sz w:val="22"/>
          <w:szCs w:val="22"/>
        </w:rPr>
        <w:t xml:space="preserve">Dealing </w:t>
      </w:r>
      <w:r w:rsidR="00861B95" w:rsidRPr="00FE4FEC">
        <w:rPr>
          <w:rFonts w:asciiTheme="minorHAnsi" w:hAnsiTheme="minorHAnsi" w:cstheme="minorHAnsi"/>
          <w:sz w:val="22"/>
          <w:szCs w:val="22"/>
        </w:rPr>
        <w:t xml:space="preserve">with parental knowledge, practice and skills to stimulate early learning, responsive and positive parenting </w:t>
      </w:r>
      <w:r w:rsidR="0015541A" w:rsidRPr="00FE4FEC">
        <w:rPr>
          <w:rFonts w:asciiTheme="minorHAnsi" w:hAnsiTheme="minorHAnsi" w:cstheme="minorHAnsi"/>
          <w:sz w:val="22"/>
          <w:szCs w:val="22"/>
        </w:rPr>
        <w:t xml:space="preserve">is </w:t>
      </w:r>
      <w:r w:rsidR="00861B95" w:rsidRPr="00FE4FEC">
        <w:rPr>
          <w:rFonts w:asciiTheme="minorHAnsi" w:hAnsiTheme="minorHAnsi" w:cstheme="minorHAnsi"/>
          <w:sz w:val="22"/>
          <w:szCs w:val="22"/>
        </w:rPr>
        <w:t xml:space="preserve">fundamental </w:t>
      </w:r>
      <w:r w:rsidR="0015541A" w:rsidRPr="00FE4FEC">
        <w:rPr>
          <w:rFonts w:asciiTheme="minorHAnsi" w:hAnsiTheme="minorHAnsi" w:cstheme="minorHAnsi"/>
          <w:sz w:val="22"/>
          <w:szCs w:val="22"/>
        </w:rPr>
        <w:t xml:space="preserve">strategy </w:t>
      </w:r>
      <w:r w:rsidR="00861B95" w:rsidRPr="00FE4FEC">
        <w:rPr>
          <w:rFonts w:asciiTheme="minorHAnsi" w:hAnsiTheme="minorHAnsi" w:cstheme="minorHAnsi"/>
          <w:sz w:val="22"/>
          <w:szCs w:val="22"/>
        </w:rPr>
        <w:t>to improve the chances of children to develop optimally.</w:t>
      </w:r>
      <w:r w:rsidR="004514FA" w:rsidRPr="00FE4FEC">
        <w:rPr>
          <w:rFonts w:asciiTheme="minorHAnsi" w:hAnsiTheme="minorHAnsi" w:cstheme="minorHAnsi"/>
          <w:color w:val="212121"/>
          <w:sz w:val="22"/>
          <w:szCs w:val="22"/>
          <w:lang w:val="en"/>
        </w:rPr>
        <w:t xml:space="preserve"> Three family strengthening elements increase the likelihood that families will be able to provide adequate care for their children: access to quality services (</w:t>
      </w:r>
      <w:r w:rsidRPr="00816F8C">
        <w:rPr>
          <w:rFonts w:asciiTheme="minorHAnsi" w:hAnsiTheme="minorHAnsi" w:cstheme="minorHAnsi"/>
          <w:color w:val="212121"/>
          <w:sz w:val="22"/>
          <w:szCs w:val="22"/>
          <w:lang w:val="en"/>
        </w:rPr>
        <w:t>e.g.</w:t>
      </w:r>
      <w:r w:rsidR="004514FA" w:rsidRPr="00FE4FEC">
        <w:rPr>
          <w:rFonts w:asciiTheme="minorHAnsi" w:hAnsiTheme="minorHAnsi" w:cstheme="minorHAnsi"/>
          <w:color w:val="212121"/>
          <w:sz w:val="22"/>
          <w:szCs w:val="22"/>
          <w:lang w:val="en"/>
        </w:rPr>
        <w:t xml:space="preserve"> prenatal care, immunization, nutrition counseling); building skills (</w:t>
      </w:r>
      <w:r w:rsidRPr="00816F8C">
        <w:rPr>
          <w:rFonts w:asciiTheme="minorHAnsi" w:hAnsiTheme="minorHAnsi" w:cstheme="minorHAnsi"/>
          <w:color w:val="212121"/>
          <w:sz w:val="22"/>
          <w:szCs w:val="22"/>
          <w:lang w:val="en"/>
        </w:rPr>
        <w:t>e.g.</w:t>
      </w:r>
      <w:r w:rsidR="004514FA" w:rsidRPr="00FE4FEC">
        <w:rPr>
          <w:rFonts w:asciiTheme="minorHAnsi" w:hAnsiTheme="minorHAnsi" w:cstheme="minorHAnsi"/>
          <w:color w:val="212121"/>
          <w:sz w:val="22"/>
          <w:szCs w:val="22"/>
          <w:lang w:val="en"/>
        </w:rPr>
        <w:t xml:space="preserve"> </w:t>
      </w:r>
      <w:r w:rsidR="00526050" w:rsidRPr="00FE4FEC">
        <w:rPr>
          <w:rFonts w:asciiTheme="minorHAnsi" w:hAnsiTheme="minorHAnsi" w:cstheme="minorHAnsi"/>
          <w:color w:val="212121"/>
          <w:sz w:val="22"/>
          <w:szCs w:val="22"/>
          <w:lang w:val="en"/>
        </w:rPr>
        <w:t xml:space="preserve">care </w:t>
      </w:r>
      <w:r w:rsidR="004514FA" w:rsidRPr="00FE4FEC">
        <w:rPr>
          <w:rFonts w:asciiTheme="minorHAnsi" w:hAnsiTheme="minorHAnsi" w:cstheme="minorHAnsi"/>
          <w:color w:val="212121"/>
          <w:sz w:val="22"/>
          <w:szCs w:val="22"/>
          <w:lang w:val="en"/>
        </w:rPr>
        <w:t>and non-violent childcare techniques); and support for the whole family (</w:t>
      </w:r>
      <w:r w:rsidRPr="00816F8C">
        <w:rPr>
          <w:rFonts w:asciiTheme="minorHAnsi" w:hAnsiTheme="minorHAnsi" w:cstheme="minorHAnsi"/>
          <w:color w:val="212121"/>
          <w:sz w:val="22"/>
          <w:szCs w:val="22"/>
          <w:lang w:val="en"/>
        </w:rPr>
        <w:t>e.g.</w:t>
      </w:r>
      <w:r w:rsidR="004514FA" w:rsidRPr="00FE4FEC">
        <w:rPr>
          <w:rFonts w:asciiTheme="minorHAnsi" w:hAnsiTheme="minorHAnsi" w:cstheme="minorHAnsi"/>
          <w:color w:val="212121"/>
          <w:sz w:val="22"/>
          <w:szCs w:val="22"/>
          <w:lang w:val="en"/>
        </w:rPr>
        <w:t xml:space="preserve"> cash benefits and social security services). This goal may include the promotion of home visits programs, the introduction of an advisory and educational activity programs, information campaigns to ensure that parents have sufficient information about the importance of early childhood, but also to improve the quality of life for parents</w:t>
      </w:r>
      <w:r>
        <w:rPr>
          <w:rFonts w:asciiTheme="minorHAnsi" w:hAnsiTheme="minorHAnsi" w:cstheme="minorHAnsi"/>
          <w:color w:val="212121"/>
          <w:sz w:val="22"/>
          <w:szCs w:val="22"/>
          <w:lang w:val="en"/>
        </w:rPr>
        <w:t xml:space="preserve">. </w:t>
      </w:r>
    </w:p>
    <w:p w14:paraId="3CCD6BAD" w14:textId="6881985F" w:rsidR="00861B95" w:rsidRPr="00FE4FEC" w:rsidRDefault="00861B95" w:rsidP="00FE4FEC">
      <w:pPr>
        <w:spacing w:after="240" w:line="240" w:lineRule="auto"/>
        <w:rPr>
          <w:rFonts w:cstheme="minorHAnsi"/>
        </w:rPr>
      </w:pPr>
      <w:r w:rsidRPr="00FE4FEC">
        <w:rPr>
          <w:rFonts w:cstheme="minorHAnsi"/>
        </w:rPr>
        <w:t xml:space="preserve">Parental support programs should be reinforced particularly for at risk families so to prevent early negative experiences including institutionalization and their negative effects on children. </w:t>
      </w:r>
    </w:p>
    <w:p w14:paraId="0BB3BAE0" w14:textId="7DE5AB04" w:rsidR="00A331DB" w:rsidRPr="00FE4FEC" w:rsidRDefault="00816F8C" w:rsidP="00FE4FEC">
      <w:pPr>
        <w:spacing w:after="240" w:line="240" w:lineRule="auto"/>
        <w:rPr>
          <w:rFonts w:cstheme="minorHAnsi"/>
        </w:rPr>
      </w:pPr>
      <w:r>
        <w:rPr>
          <w:rFonts w:cstheme="minorHAnsi"/>
          <w:b/>
          <w:color w:val="FFFFFF" w:themeColor="background1"/>
          <w:shd w:val="clear" w:color="auto" w:fill="00B050"/>
        </w:rPr>
        <w:t xml:space="preserve">2. </w:t>
      </w:r>
      <w:r w:rsidR="00861B95" w:rsidRPr="00FE4FEC">
        <w:rPr>
          <w:rFonts w:cstheme="minorHAnsi"/>
          <w:b/>
          <w:color w:val="FFFFFF" w:themeColor="background1"/>
          <w:shd w:val="clear" w:color="auto" w:fill="00B050"/>
        </w:rPr>
        <w:t>Early Childhood Education and Care</w:t>
      </w:r>
      <w:r w:rsidR="0015541A" w:rsidRPr="00FE4FEC">
        <w:rPr>
          <w:rFonts w:cstheme="minorHAnsi"/>
          <w:b/>
          <w:color w:val="FFFFFF" w:themeColor="background1"/>
          <w:shd w:val="clear" w:color="auto" w:fill="00B050"/>
        </w:rPr>
        <w:t xml:space="preserve"> is available to every child</w:t>
      </w:r>
      <w:r w:rsidR="00861B95" w:rsidRPr="00FE4FEC">
        <w:rPr>
          <w:rFonts w:cstheme="minorHAnsi"/>
          <w:b/>
          <w:color w:val="FFFFFF" w:themeColor="background1"/>
          <w:shd w:val="clear" w:color="auto" w:fill="00B050"/>
        </w:rPr>
        <w:t>.</w:t>
      </w:r>
      <w:r w:rsidR="00861B95" w:rsidRPr="00FE4FEC">
        <w:rPr>
          <w:rFonts w:cstheme="minorHAnsi"/>
        </w:rPr>
        <w:t xml:space="preserve"> </w:t>
      </w:r>
      <w:proofErr w:type="gramStart"/>
      <w:r w:rsidR="00A331DB" w:rsidRPr="00FE4FEC">
        <w:rPr>
          <w:lang w:val="en"/>
        </w:rPr>
        <w:t>In order to</w:t>
      </w:r>
      <w:proofErr w:type="gramEnd"/>
      <w:r w:rsidR="00A331DB" w:rsidRPr="00FE4FEC">
        <w:rPr>
          <w:lang w:val="en"/>
        </w:rPr>
        <w:t xml:space="preserve"> ensure the well-being of each child and equal access to high-quality learning opportunities in early childhood, it is necessary to improve the fairness and accessibility of pre-school programs that respond to the needs of children and parents in local communities, and to work on increasing spatial capacities for preschool education. Children from vulnerable groups have special benefits from pre-school education and should have a priority on enrollment. Bearing in mind that only quality preschool programs provide support for the well-being and overall development of the child, it is necessary to develop new Fundamentals of the program of preschool education and provide support to the professionals in the system </w:t>
      </w:r>
      <w:proofErr w:type="gramStart"/>
      <w:r w:rsidR="00A331DB" w:rsidRPr="00FE4FEC">
        <w:rPr>
          <w:lang w:val="en"/>
        </w:rPr>
        <w:t>in order to</w:t>
      </w:r>
      <w:proofErr w:type="gramEnd"/>
      <w:r w:rsidR="00A331DB" w:rsidRPr="00FE4FEC">
        <w:rPr>
          <w:lang w:val="en"/>
        </w:rPr>
        <w:t xml:space="preserve"> understand and apply the conceptual starting points in the activity, modernize the initial education of educators and improve the monitoring and evaluation.</w:t>
      </w:r>
    </w:p>
    <w:p w14:paraId="2F91B744" w14:textId="23268FE7" w:rsidR="002B5883" w:rsidRPr="00FE4FEC" w:rsidRDefault="00816F8C" w:rsidP="002B5883">
      <w:pPr>
        <w:pStyle w:val="HTMLPreformatted"/>
        <w:shd w:val="clear" w:color="auto" w:fill="FFFFFF"/>
        <w:rPr>
          <w:rFonts w:asciiTheme="minorHAnsi" w:hAnsiTheme="minorHAnsi" w:cstheme="minorHAnsi"/>
          <w:color w:val="212121"/>
          <w:sz w:val="22"/>
          <w:szCs w:val="22"/>
        </w:rPr>
      </w:pPr>
      <w:r>
        <w:rPr>
          <w:rFonts w:asciiTheme="minorHAnsi" w:hAnsiTheme="minorHAnsi" w:cstheme="minorHAnsi"/>
          <w:b/>
          <w:color w:val="FFFFFF" w:themeColor="background1"/>
          <w:sz w:val="22"/>
          <w:szCs w:val="22"/>
          <w:shd w:val="clear" w:color="auto" w:fill="00B050"/>
        </w:rPr>
        <w:t>3. S</w:t>
      </w:r>
      <w:r w:rsidR="00861B95" w:rsidRPr="00FE4FEC">
        <w:rPr>
          <w:rFonts w:asciiTheme="minorHAnsi" w:hAnsiTheme="minorHAnsi" w:cstheme="minorHAnsi"/>
          <w:b/>
          <w:color w:val="FFFFFF" w:themeColor="background1"/>
          <w:sz w:val="22"/>
          <w:szCs w:val="22"/>
          <w:shd w:val="clear" w:color="auto" w:fill="00B050"/>
        </w:rPr>
        <w:t>afe Childhood.</w:t>
      </w:r>
      <w:r w:rsidR="00861B95" w:rsidRPr="00FE4FEC">
        <w:rPr>
          <w:rFonts w:asciiTheme="minorHAnsi" w:hAnsiTheme="minorHAnsi" w:cstheme="minorHAnsi"/>
          <w:sz w:val="22"/>
          <w:szCs w:val="22"/>
        </w:rPr>
        <w:t xml:space="preserve"> Children </w:t>
      </w:r>
      <w:r w:rsidR="00526050" w:rsidRPr="00FE4FEC">
        <w:rPr>
          <w:rFonts w:asciiTheme="minorHAnsi" w:hAnsiTheme="minorHAnsi" w:cstheme="minorHAnsi"/>
          <w:sz w:val="22"/>
          <w:szCs w:val="22"/>
        </w:rPr>
        <w:t xml:space="preserve">should </w:t>
      </w:r>
      <w:r w:rsidR="00861B95" w:rsidRPr="00FE4FEC">
        <w:rPr>
          <w:rFonts w:asciiTheme="minorHAnsi" w:hAnsiTheme="minorHAnsi" w:cstheme="minorHAnsi"/>
          <w:sz w:val="22"/>
          <w:szCs w:val="22"/>
        </w:rPr>
        <w:t>grow up in safe, peaceful, multicultural communities and society</w:t>
      </w:r>
      <w:r w:rsidR="005238AD" w:rsidRPr="00FE4FEC">
        <w:rPr>
          <w:rFonts w:asciiTheme="minorHAnsi" w:hAnsiTheme="minorHAnsi" w:cstheme="minorHAnsi"/>
          <w:sz w:val="22"/>
          <w:szCs w:val="22"/>
        </w:rPr>
        <w:t xml:space="preserve">, </w:t>
      </w:r>
      <w:r w:rsidR="005238AD" w:rsidRPr="00FE4FEC">
        <w:rPr>
          <w:rFonts w:asciiTheme="minorHAnsi" w:hAnsiTheme="minorHAnsi" w:cstheme="minorHAnsi"/>
          <w:color w:val="212121"/>
          <w:sz w:val="22"/>
          <w:szCs w:val="22"/>
          <w:lang w:val="en"/>
        </w:rPr>
        <w:t>protected fro</w:t>
      </w:r>
      <w:r w:rsidR="002B5883" w:rsidRPr="00FE4FEC">
        <w:rPr>
          <w:rFonts w:asciiTheme="minorHAnsi" w:hAnsiTheme="minorHAnsi" w:cstheme="minorHAnsi"/>
          <w:color w:val="212121"/>
          <w:sz w:val="22"/>
          <w:szCs w:val="22"/>
          <w:lang w:val="en"/>
        </w:rPr>
        <w:t xml:space="preserve">m neglect, violence and poverty. </w:t>
      </w:r>
      <w:r w:rsidR="005238AD" w:rsidRPr="00FE4FEC">
        <w:rPr>
          <w:rFonts w:asciiTheme="minorHAnsi" w:hAnsiTheme="minorHAnsi" w:cstheme="minorHAnsi"/>
          <w:color w:val="212121"/>
          <w:sz w:val="22"/>
          <w:szCs w:val="22"/>
          <w:lang w:val="en"/>
        </w:rPr>
        <w:t xml:space="preserve">It's necessary to </w:t>
      </w:r>
      <w:r w:rsidR="00861B95" w:rsidRPr="00FE4FEC">
        <w:rPr>
          <w:rFonts w:asciiTheme="minorHAnsi" w:hAnsiTheme="minorHAnsi" w:cstheme="minorHAnsi"/>
          <w:sz w:val="22"/>
          <w:szCs w:val="22"/>
        </w:rPr>
        <w:t>strengthen systems for prevention and recognition of abuse in the early years as well as strengthening systems for responding to abuse and violence</w:t>
      </w:r>
      <w:r w:rsidR="002B5883" w:rsidRPr="00FE4FEC">
        <w:rPr>
          <w:rFonts w:asciiTheme="minorHAnsi" w:hAnsiTheme="minorHAnsi" w:cstheme="minorHAnsi"/>
          <w:sz w:val="22"/>
          <w:szCs w:val="22"/>
        </w:rPr>
        <w:t xml:space="preserve">, </w:t>
      </w:r>
      <w:r w:rsidR="002B5883" w:rsidRPr="00FE4FEC">
        <w:rPr>
          <w:rFonts w:asciiTheme="minorHAnsi" w:hAnsiTheme="minorHAnsi" w:cstheme="minorHAnsi"/>
          <w:color w:val="212121"/>
          <w:sz w:val="22"/>
          <w:szCs w:val="22"/>
          <w:lang w:val="en"/>
        </w:rPr>
        <w:t>we need to improve poverty reduction programs through adequate cash benefits and services.</w:t>
      </w:r>
      <w:r w:rsidR="00861B95" w:rsidRPr="00FE4FEC">
        <w:rPr>
          <w:rFonts w:asciiTheme="minorHAnsi" w:hAnsiTheme="minorHAnsi" w:cstheme="minorHAnsi"/>
          <w:sz w:val="22"/>
          <w:szCs w:val="22"/>
        </w:rPr>
        <w:t xml:space="preserve"> </w:t>
      </w:r>
      <w:r w:rsidRPr="00816F8C">
        <w:rPr>
          <w:rFonts w:asciiTheme="minorHAnsi" w:hAnsiTheme="minorHAnsi" w:cstheme="minorHAnsi"/>
          <w:color w:val="212121"/>
          <w:sz w:val="22"/>
          <w:szCs w:val="22"/>
          <w:lang w:val="en"/>
        </w:rPr>
        <w:t>To</w:t>
      </w:r>
      <w:r w:rsidR="002B5883" w:rsidRPr="00FE4FEC">
        <w:rPr>
          <w:rFonts w:asciiTheme="minorHAnsi" w:hAnsiTheme="minorHAnsi" w:cstheme="minorHAnsi"/>
          <w:color w:val="212121"/>
          <w:sz w:val="22"/>
          <w:szCs w:val="22"/>
          <w:lang w:val="en"/>
        </w:rPr>
        <w:t xml:space="preserve"> ensure the right of every child to play and safety, the environments in which children grow should be improved. Serbia will continue to build safe and incentive outdoor places for the play of children in all communities.</w:t>
      </w:r>
    </w:p>
    <w:p w14:paraId="2C494991" w14:textId="7E8E4F0B" w:rsidR="00861B95" w:rsidRPr="00FE4FEC" w:rsidRDefault="00816F8C" w:rsidP="00FE4FEC">
      <w:pPr>
        <w:pStyle w:val="HTMLPreformatted"/>
        <w:shd w:val="clear" w:color="auto" w:fill="FFFFFF"/>
        <w:rPr>
          <w:rFonts w:asciiTheme="minorHAnsi" w:hAnsiTheme="minorHAnsi" w:cstheme="minorHAnsi"/>
          <w:color w:val="212121"/>
          <w:sz w:val="22"/>
          <w:szCs w:val="22"/>
        </w:rPr>
      </w:pPr>
      <w:r>
        <w:rPr>
          <w:rFonts w:asciiTheme="minorHAnsi" w:hAnsiTheme="minorHAnsi" w:cstheme="minorHAnsi"/>
          <w:b/>
          <w:color w:val="FFFFFF" w:themeColor="background1"/>
          <w:sz w:val="22"/>
          <w:szCs w:val="22"/>
          <w:shd w:val="clear" w:color="auto" w:fill="00B050"/>
        </w:rPr>
        <w:t xml:space="preserve">4. </w:t>
      </w:r>
      <w:r w:rsidR="00861B95" w:rsidRPr="00FE4FEC">
        <w:rPr>
          <w:rFonts w:asciiTheme="minorHAnsi" w:hAnsiTheme="minorHAnsi" w:cstheme="minorHAnsi"/>
          <w:b/>
          <w:color w:val="FFFFFF" w:themeColor="background1"/>
          <w:sz w:val="22"/>
          <w:szCs w:val="22"/>
          <w:shd w:val="clear" w:color="auto" w:fill="00B050"/>
        </w:rPr>
        <w:t>Strengthening Health Care.</w:t>
      </w:r>
      <w:r w:rsidR="00861B95" w:rsidRPr="00FE4FEC">
        <w:rPr>
          <w:rFonts w:asciiTheme="minorHAnsi" w:hAnsiTheme="minorHAnsi" w:cstheme="minorHAnsi"/>
          <w:sz w:val="22"/>
          <w:szCs w:val="22"/>
        </w:rPr>
        <w:t xml:space="preserve"> </w:t>
      </w:r>
      <w:r w:rsidRPr="00FE4FEC">
        <w:rPr>
          <w:rFonts w:asciiTheme="minorHAnsi" w:hAnsiTheme="minorHAnsi" w:cstheme="minorHAnsi"/>
          <w:color w:val="212121"/>
          <w:sz w:val="22"/>
          <w:szCs w:val="22"/>
          <w:lang w:val="en"/>
        </w:rPr>
        <w:t>To</w:t>
      </w:r>
      <w:r w:rsidR="00BA0FFF" w:rsidRPr="00FE4FEC">
        <w:rPr>
          <w:rFonts w:asciiTheme="minorHAnsi" w:hAnsiTheme="minorHAnsi" w:cstheme="minorHAnsi"/>
          <w:color w:val="212121"/>
          <w:sz w:val="22"/>
          <w:szCs w:val="22"/>
          <w:lang w:val="en"/>
        </w:rPr>
        <w:t xml:space="preserve"> ensure a healthy start to life for every child, we need t</w:t>
      </w:r>
      <w:r w:rsidR="00F962D7" w:rsidRPr="00FE4FEC">
        <w:rPr>
          <w:rFonts w:asciiTheme="minorHAnsi" w:hAnsiTheme="minorHAnsi" w:cstheme="minorHAnsi"/>
          <w:color w:val="212121"/>
          <w:sz w:val="22"/>
          <w:szCs w:val="22"/>
          <w:lang w:val="en"/>
        </w:rPr>
        <w:t xml:space="preserve">o take care of their mothers </w:t>
      </w:r>
      <w:r w:rsidR="00BA0FFF" w:rsidRPr="00FE4FEC">
        <w:rPr>
          <w:rFonts w:asciiTheme="minorHAnsi" w:hAnsiTheme="minorHAnsi" w:cstheme="minorHAnsi"/>
          <w:color w:val="212121"/>
          <w:sz w:val="22"/>
          <w:szCs w:val="22"/>
          <w:lang w:val="en"/>
        </w:rPr>
        <w:t>that they have adequate nutrition, accessible and quality prenatal care and safe delivery in an environment that encourages breastfeeding and emotional closeness between mother and child from the first day.</w:t>
      </w:r>
      <w:r w:rsidR="00F962D7" w:rsidRPr="00FE4FEC">
        <w:rPr>
          <w:rFonts w:asciiTheme="minorHAnsi" w:hAnsiTheme="minorHAnsi" w:cstheme="minorHAnsi"/>
          <w:color w:val="212121"/>
          <w:sz w:val="22"/>
          <w:szCs w:val="22"/>
          <w:lang w:val="en"/>
        </w:rPr>
        <w:t xml:space="preserve"> Health care system should ensure timely immunization, provision of counseling activities to parents for optimally child stimulation, child development, nutrition and health of children in general, but also to preserve the mental health of mothers and fathers. Support should be given to developing a system for monitoring and supporting the development of the child and providing early intervention for children who need them at the level of primary health care. An additional capacity building for service providers and health care institutions working with young children and their parents is necessary.</w:t>
      </w:r>
      <w:r>
        <w:rPr>
          <w:rFonts w:asciiTheme="minorHAnsi" w:hAnsiTheme="minorHAnsi" w:cstheme="minorHAnsi"/>
          <w:sz w:val="22"/>
          <w:szCs w:val="22"/>
        </w:rPr>
        <w:t xml:space="preserve"> </w:t>
      </w:r>
      <w:r w:rsidR="00861B95" w:rsidRPr="00FE4FEC">
        <w:rPr>
          <w:rFonts w:asciiTheme="minorHAnsi" w:hAnsiTheme="minorHAnsi" w:cstheme="minorHAnsi"/>
          <w:sz w:val="22"/>
          <w:szCs w:val="22"/>
        </w:rPr>
        <w:t>Existing mechanisms such as patronage service, pediatricians, development counseling units, health mediators will be further scaled up and strengthened.</w:t>
      </w:r>
    </w:p>
    <w:p w14:paraId="6E0106AD" w14:textId="0EA96370" w:rsidR="00861B95" w:rsidRPr="00FE4FEC" w:rsidRDefault="00861B95" w:rsidP="00861B95">
      <w:pPr>
        <w:spacing w:after="120" w:line="240" w:lineRule="auto"/>
        <w:rPr>
          <w:rFonts w:cstheme="minorHAnsi"/>
        </w:rPr>
      </w:pPr>
      <w:r w:rsidRPr="00FE4FEC">
        <w:rPr>
          <w:rFonts w:cstheme="minorHAnsi"/>
          <w:noProof/>
        </w:rPr>
        <w:drawing>
          <wp:inline distT="0" distB="0" distL="0" distR="0" wp14:anchorId="026BA4B4" wp14:editId="769A517F">
            <wp:extent cx="3065780" cy="204406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vestm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5780" cy="2044065"/>
                    </a:xfrm>
                    <a:prstGeom prst="rect">
                      <a:avLst/>
                    </a:prstGeom>
                  </pic:spPr>
                </pic:pic>
              </a:graphicData>
            </a:graphic>
          </wp:inline>
        </w:drawing>
      </w:r>
    </w:p>
    <w:p w14:paraId="386A19DA" w14:textId="2BAD7655" w:rsidR="00861B95" w:rsidRPr="00FE4FEC" w:rsidRDefault="00526050" w:rsidP="00FE4FEC">
      <w:pPr>
        <w:pStyle w:val="HTMLPreformatted"/>
        <w:shd w:val="clear" w:color="auto" w:fill="FFFFFF"/>
        <w:rPr>
          <w:color w:val="000000" w:themeColor="text1"/>
          <w:lang w:val="en-AU"/>
        </w:rPr>
      </w:pPr>
      <w:r w:rsidRPr="00FE4FEC">
        <w:rPr>
          <w:rFonts w:asciiTheme="minorHAnsi" w:hAnsiTheme="minorHAnsi" w:cstheme="minorHAnsi"/>
          <w:b/>
          <w:color w:val="FFFFFF" w:themeColor="background1"/>
          <w:sz w:val="22"/>
          <w:szCs w:val="22"/>
          <w:shd w:val="clear" w:color="auto" w:fill="00B050"/>
        </w:rPr>
        <w:t xml:space="preserve">5. </w:t>
      </w:r>
      <w:r w:rsidR="00861B95" w:rsidRPr="00FE4FEC">
        <w:rPr>
          <w:rFonts w:asciiTheme="minorHAnsi" w:hAnsiTheme="minorHAnsi" w:cstheme="minorHAnsi"/>
          <w:b/>
          <w:color w:val="FFFFFF" w:themeColor="background1"/>
          <w:sz w:val="22"/>
          <w:szCs w:val="22"/>
          <w:shd w:val="clear" w:color="auto" w:fill="00B050"/>
        </w:rPr>
        <w:t>Early Childhood Interventions.</w:t>
      </w:r>
      <w:r w:rsidR="00861B95" w:rsidRPr="00FE4FEC">
        <w:rPr>
          <w:rFonts w:asciiTheme="minorHAnsi" w:hAnsiTheme="minorHAnsi" w:cstheme="minorHAnsi"/>
          <w:sz w:val="22"/>
          <w:szCs w:val="22"/>
        </w:rPr>
        <w:t xml:space="preserve"> </w:t>
      </w:r>
      <w:r w:rsidR="00816F8C" w:rsidRPr="00816F8C">
        <w:rPr>
          <w:rFonts w:cstheme="minorHAnsi"/>
          <w:color w:val="212121"/>
          <w:lang w:val="en"/>
        </w:rPr>
        <w:t>To</w:t>
      </w:r>
      <w:r w:rsidR="007B222C" w:rsidRPr="00FE4FEC">
        <w:rPr>
          <w:rFonts w:asciiTheme="minorHAnsi" w:hAnsiTheme="minorHAnsi" w:cstheme="minorHAnsi"/>
          <w:color w:val="212121"/>
          <w:sz w:val="22"/>
          <w:szCs w:val="22"/>
          <w:lang w:val="en"/>
        </w:rPr>
        <w:t xml:space="preserve"> detect and mitigate developmental difficulties and disruptions, early identification of children in need is necessary. The way and plan of work with each child should be based on an assessment of its functionality, including the definition of short-term and long-term goals. Support should be given to creating a unique individual support plan for a child and family involving all institutions/sectors and comprehensive services.</w:t>
      </w:r>
      <w:r w:rsidR="00816F8C">
        <w:rPr>
          <w:rFonts w:asciiTheme="minorHAnsi" w:hAnsiTheme="minorHAnsi" w:cstheme="minorHAnsi"/>
          <w:color w:val="212121"/>
          <w:sz w:val="22"/>
          <w:szCs w:val="22"/>
          <w:lang w:val="en"/>
        </w:rPr>
        <w:t xml:space="preserve"> </w:t>
      </w:r>
      <w:r w:rsidR="00EE061B" w:rsidRPr="00FE4FEC">
        <w:rPr>
          <w:rFonts w:asciiTheme="minorHAnsi" w:hAnsiTheme="minorHAnsi" w:cstheme="minorHAnsi"/>
          <w:color w:val="212121"/>
          <w:sz w:val="22"/>
          <w:szCs w:val="22"/>
          <w:lang w:val="en"/>
        </w:rPr>
        <w:t xml:space="preserve">These services are provided using family </w:t>
      </w:r>
      <w:r w:rsidR="00816F8C">
        <w:rPr>
          <w:rFonts w:asciiTheme="minorHAnsi" w:hAnsiTheme="minorHAnsi" w:cstheme="minorHAnsi"/>
          <w:color w:val="212121"/>
          <w:sz w:val="22"/>
          <w:szCs w:val="22"/>
          <w:lang w:val="en"/>
        </w:rPr>
        <w:t xml:space="preserve">focused </w:t>
      </w:r>
      <w:r w:rsidR="00EE061B" w:rsidRPr="00FE4FEC">
        <w:rPr>
          <w:rFonts w:asciiTheme="minorHAnsi" w:hAnsiTheme="minorHAnsi" w:cstheme="minorHAnsi"/>
          <w:color w:val="212121"/>
          <w:sz w:val="22"/>
          <w:szCs w:val="22"/>
          <w:lang w:val="en"/>
        </w:rPr>
        <w:t xml:space="preserve">approach and they are adjusted to different needs of children and in the context, they live in. Parents and families living with children difficulties need support </w:t>
      </w:r>
      <w:r w:rsidR="00816F8C" w:rsidRPr="00816F8C">
        <w:rPr>
          <w:rFonts w:cstheme="minorHAnsi"/>
          <w:color w:val="212121"/>
          <w:lang w:val="en"/>
        </w:rPr>
        <w:t>to</w:t>
      </w:r>
      <w:r w:rsidR="00EE061B" w:rsidRPr="00FE4FEC">
        <w:rPr>
          <w:rFonts w:asciiTheme="minorHAnsi" w:hAnsiTheme="minorHAnsi" w:cstheme="minorHAnsi"/>
          <w:color w:val="212121"/>
          <w:sz w:val="22"/>
          <w:szCs w:val="22"/>
          <w:lang w:val="en"/>
        </w:rPr>
        <w:t xml:space="preserve"> overcome multiple problems they are facing. </w:t>
      </w:r>
      <w:r w:rsidR="007B222C" w:rsidRPr="00FE4FEC">
        <w:t xml:space="preserve"> </w:t>
      </w:r>
    </w:p>
    <w:p w14:paraId="7596049D" w14:textId="74359475" w:rsidR="00BF5C7D" w:rsidRPr="00FE4FEC" w:rsidRDefault="00816F8C" w:rsidP="00BF5C7D">
      <w:pPr>
        <w:pStyle w:val="HTMLPreformatted"/>
        <w:shd w:val="clear" w:color="auto" w:fill="FFFFFF"/>
        <w:rPr>
          <w:rFonts w:asciiTheme="minorHAnsi" w:hAnsiTheme="minorHAnsi" w:cstheme="minorHAnsi"/>
          <w:color w:val="212121"/>
          <w:sz w:val="22"/>
          <w:szCs w:val="22"/>
        </w:rPr>
      </w:pPr>
      <w:r>
        <w:rPr>
          <w:rFonts w:asciiTheme="minorHAnsi" w:hAnsiTheme="minorHAnsi" w:cstheme="minorHAnsi"/>
          <w:b/>
          <w:color w:val="FFFFFF" w:themeColor="background1"/>
          <w:sz w:val="22"/>
          <w:szCs w:val="22"/>
          <w:shd w:val="clear" w:color="auto" w:fill="00B050"/>
        </w:rPr>
        <w:t>6.</w:t>
      </w:r>
      <w:r w:rsidR="00861B95" w:rsidRPr="00FE4FEC">
        <w:rPr>
          <w:rFonts w:asciiTheme="minorHAnsi" w:hAnsiTheme="minorHAnsi" w:cstheme="minorHAnsi"/>
          <w:b/>
          <w:color w:val="FFFFFF" w:themeColor="background1"/>
          <w:sz w:val="22"/>
          <w:szCs w:val="22"/>
          <w:shd w:val="clear" w:color="auto" w:fill="00B050"/>
        </w:rPr>
        <w:t>Policy and Institutional Consolidation.</w:t>
      </w:r>
      <w:r w:rsidR="00861B95" w:rsidRPr="00FE4FEC">
        <w:rPr>
          <w:rFonts w:asciiTheme="minorHAnsi" w:hAnsiTheme="minorHAnsi" w:cstheme="minorHAnsi"/>
          <w:sz w:val="22"/>
          <w:szCs w:val="22"/>
        </w:rPr>
        <w:t xml:space="preserve"> </w:t>
      </w:r>
      <w:r w:rsidR="00BF5C7D" w:rsidRPr="00FE4FEC">
        <w:rPr>
          <w:rFonts w:asciiTheme="minorHAnsi" w:hAnsiTheme="minorHAnsi" w:cstheme="minorHAnsi"/>
          <w:color w:val="212121"/>
          <w:sz w:val="22"/>
          <w:szCs w:val="22"/>
          <w:lang w:val="en"/>
        </w:rPr>
        <w:t xml:space="preserve">Effective child support programs in early childhood require cross-sectoral interventions, both at the policy level and in the implementation stage. It is therefore necessary to ensure the prioritization and coordination of policies and mechanisms for improving social support for children at an early age and their families in the framework of the integrated agenda of Serbia. There should be mechanisms at the national and local level that will allow the coordination of programs and services that every child and family will receive holistic support for well-being and comprehensive development that is necessary to them. The existing strategic and legislative framework for social support for children in different sectors (health, education, social protection) needs to be consolidated, supplemented and ensured its implementation through adequate funding. The </w:t>
      </w:r>
      <w:r w:rsidR="00FE4FEC">
        <w:rPr>
          <w:rFonts w:asciiTheme="minorHAnsi" w:hAnsiTheme="minorHAnsi" w:cstheme="minorHAnsi"/>
          <w:color w:val="212121"/>
          <w:sz w:val="22"/>
          <w:szCs w:val="22"/>
          <w:lang w:val="en"/>
        </w:rPr>
        <w:t xml:space="preserve">National </w:t>
      </w:r>
      <w:r w:rsidR="00BF5C7D" w:rsidRPr="00FE4FEC">
        <w:rPr>
          <w:rFonts w:asciiTheme="minorHAnsi" w:hAnsiTheme="minorHAnsi" w:cstheme="minorHAnsi"/>
          <w:color w:val="212121"/>
          <w:sz w:val="22"/>
          <w:szCs w:val="22"/>
          <w:lang w:val="en"/>
        </w:rPr>
        <w:t>Council, within which there will be a separate body with a mandate for early childhood support, should define medium-term priorities, ensure the coordinated implementation and follow-up of child support policies for early childhood.</w:t>
      </w:r>
    </w:p>
    <w:p w14:paraId="65238443" w14:textId="30C1A46F" w:rsidR="00BF5C7D" w:rsidRDefault="00BF5C7D" w:rsidP="00BF5C7D">
      <w:pPr>
        <w:pStyle w:val="HTMLPreformatted"/>
        <w:shd w:val="clear" w:color="auto" w:fill="FFFFFF"/>
        <w:rPr>
          <w:rFonts w:asciiTheme="minorHAnsi" w:hAnsiTheme="minorHAnsi" w:cstheme="minorHAnsi"/>
          <w:color w:val="212121"/>
          <w:sz w:val="22"/>
          <w:szCs w:val="22"/>
        </w:rPr>
      </w:pPr>
    </w:p>
    <w:p w14:paraId="0FCDF2F2" w14:textId="5C8BA2EF" w:rsidR="007D5FD1" w:rsidRDefault="007D5FD1" w:rsidP="00BF5C7D">
      <w:pPr>
        <w:pStyle w:val="HTMLPreformatted"/>
        <w:shd w:val="clear" w:color="auto" w:fill="FFFFFF"/>
        <w:rPr>
          <w:rFonts w:asciiTheme="minorHAnsi" w:hAnsiTheme="minorHAnsi" w:cstheme="minorHAnsi"/>
          <w:color w:val="212121"/>
          <w:sz w:val="22"/>
          <w:szCs w:val="22"/>
        </w:rPr>
      </w:pPr>
    </w:p>
    <w:p w14:paraId="73F68CFA" w14:textId="77777777" w:rsidR="00DA527B" w:rsidRDefault="00DA527B" w:rsidP="00BF5C7D">
      <w:pPr>
        <w:pStyle w:val="HTMLPreformatted"/>
        <w:shd w:val="clear" w:color="auto" w:fill="FFFFFF"/>
        <w:rPr>
          <w:rFonts w:asciiTheme="minorHAnsi" w:hAnsiTheme="minorHAnsi" w:cstheme="minorHAnsi"/>
          <w:color w:val="212121"/>
          <w:sz w:val="22"/>
          <w:szCs w:val="22"/>
        </w:rPr>
      </w:pPr>
    </w:p>
    <w:p w14:paraId="6AC825EF" w14:textId="77777777" w:rsidR="007D5FD1" w:rsidRPr="00FE4FEC" w:rsidRDefault="007D5FD1" w:rsidP="00BF5C7D">
      <w:pPr>
        <w:pStyle w:val="HTMLPreformatted"/>
        <w:shd w:val="clear" w:color="auto" w:fill="FFFFFF"/>
        <w:rPr>
          <w:rFonts w:asciiTheme="minorHAnsi" w:hAnsiTheme="minorHAnsi" w:cstheme="minorHAnsi"/>
          <w:color w:val="212121"/>
          <w:sz w:val="22"/>
          <w:szCs w:val="22"/>
        </w:rPr>
      </w:pPr>
    </w:p>
    <w:p w14:paraId="0DAFC89F" w14:textId="77777777" w:rsidR="007D5FD1" w:rsidRPr="00C7315A" w:rsidRDefault="00BF5C7D" w:rsidP="007D5FD1">
      <w:pPr>
        <w:spacing w:after="0" w:line="240" w:lineRule="auto"/>
        <w:jc w:val="both"/>
        <w:rPr>
          <w:rFonts w:asciiTheme="majorHAnsi" w:hAnsiTheme="majorHAnsi" w:cstheme="majorHAnsi"/>
          <w:b/>
          <w:sz w:val="20"/>
          <w:szCs w:val="20"/>
        </w:rPr>
      </w:pPr>
      <w:r w:rsidRPr="00FE4FEC">
        <w:rPr>
          <w:rFonts w:eastAsia="Times New Roman" w:cstheme="minorHAnsi"/>
        </w:rPr>
        <w:t xml:space="preserve"> </w:t>
      </w:r>
      <w:r w:rsidR="007D5FD1">
        <w:rPr>
          <w:rFonts w:asciiTheme="majorHAnsi" w:hAnsiTheme="majorHAnsi" w:cstheme="majorHAnsi"/>
          <w:b/>
          <w:sz w:val="20"/>
          <w:szCs w:val="20"/>
        </w:rPr>
        <w:t>–––––––––––––––––––––––––––––––</w:t>
      </w:r>
    </w:p>
    <w:p w14:paraId="3C80AB49" w14:textId="77777777" w:rsidR="007D5FD1" w:rsidRDefault="007D5FD1" w:rsidP="007D5FD1">
      <w:pPr>
        <w:spacing w:after="0" w:line="240" w:lineRule="auto"/>
        <w:jc w:val="both"/>
        <w:rPr>
          <w:rFonts w:asciiTheme="majorHAnsi" w:hAnsiTheme="majorHAnsi" w:cstheme="majorHAnsi"/>
          <w:i/>
          <w:sz w:val="20"/>
          <w:szCs w:val="20"/>
        </w:rPr>
      </w:pPr>
      <w:proofErr w:type="spellStart"/>
      <w:r w:rsidRPr="00FE4FEC">
        <w:rPr>
          <w:rFonts w:cstheme="minorHAnsi"/>
          <w:b/>
          <w:color w:val="0070C0"/>
        </w:rPr>
        <w:t>Zlatibor</w:t>
      </w:r>
      <w:proofErr w:type="spellEnd"/>
      <w:r w:rsidRPr="00FE4FEC">
        <w:rPr>
          <w:rFonts w:cstheme="minorHAnsi"/>
          <w:b/>
          <w:color w:val="0070C0"/>
        </w:rPr>
        <w:t xml:space="preserve"> </w:t>
      </w:r>
      <w:proofErr w:type="spellStart"/>
      <w:r w:rsidRPr="00FE4FEC">
        <w:rPr>
          <w:rFonts w:cstheme="minorHAnsi"/>
          <w:b/>
          <w:color w:val="0070C0"/>
        </w:rPr>
        <w:t>Lončar</w:t>
      </w:r>
      <w:proofErr w:type="spellEnd"/>
      <w:r w:rsidRPr="00095053">
        <w:rPr>
          <w:rFonts w:asciiTheme="majorHAnsi" w:hAnsiTheme="majorHAnsi" w:cstheme="majorHAnsi"/>
          <w:i/>
          <w:sz w:val="20"/>
          <w:szCs w:val="20"/>
        </w:rPr>
        <w:t xml:space="preserve"> </w:t>
      </w:r>
    </w:p>
    <w:p w14:paraId="1F8FDA2A" w14:textId="68D0C1B0" w:rsidR="007D5FD1" w:rsidRPr="007D5FD1" w:rsidRDefault="007D5FD1" w:rsidP="007D5FD1">
      <w:pPr>
        <w:spacing w:after="0" w:line="240" w:lineRule="auto"/>
        <w:jc w:val="both"/>
        <w:rPr>
          <w:rFonts w:asciiTheme="majorHAnsi" w:hAnsiTheme="majorHAnsi" w:cstheme="majorHAnsi"/>
          <w:i/>
          <w:sz w:val="20"/>
          <w:szCs w:val="20"/>
        </w:rPr>
      </w:pPr>
      <w:r w:rsidRPr="007D5FD1">
        <w:rPr>
          <w:rFonts w:asciiTheme="majorHAnsi" w:hAnsiTheme="majorHAnsi" w:cstheme="majorHAnsi"/>
          <w:i/>
          <w:sz w:val="20"/>
          <w:szCs w:val="20"/>
        </w:rPr>
        <w:t>Minister of Health of Serbia, Government of Serbia</w:t>
      </w:r>
    </w:p>
    <w:p w14:paraId="6CB13F6B" w14:textId="77777777" w:rsidR="007D5FD1" w:rsidRPr="007D5FD1" w:rsidRDefault="007D5FD1" w:rsidP="007D5FD1">
      <w:pPr>
        <w:spacing w:after="120" w:line="240" w:lineRule="auto"/>
        <w:jc w:val="both"/>
        <w:rPr>
          <w:rFonts w:asciiTheme="majorHAnsi" w:hAnsiTheme="majorHAnsi" w:cstheme="majorHAnsi"/>
          <w:i/>
          <w:sz w:val="20"/>
          <w:szCs w:val="20"/>
        </w:rPr>
      </w:pPr>
    </w:p>
    <w:p w14:paraId="66DAD49E" w14:textId="77777777" w:rsidR="007D5FD1" w:rsidRDefault="007D5FD1" w:rsidP="007D5FD1">
      <w:pPr>
        <w:spacing w:after="120" w:line="240" w:lineRule="auto"/>
        <w:jc w:val="both"/>
        <w:rPr>
          <w:rFonts w:asciiTheme="majorHAnsi" w:hAnsiTheme="majorHAnsi" w:cstheme="majorHAnsi"/>
          <w:b/>
          <w:color w:val="0070C0"/>
          <w:sz w:val="20"/>
          <w:szCs w:val="20"/>
        </w:rPr>
      </w:pPr>
    </w:p>
    <w:p w14:paraId="741BAF33" w14:textId="77777777" w:rsidR="007D5FD1" w:rsidRDefault="007D5FD1" w:rsidP="007D5FD1">
      <w:pPr>
        <w:spacing w:after="120" w:line="240" w:lineRule="auto"/>
        <w:jc w:val="both"/>
        <w:rPr>
          <w:rFonts w:asciiTheme="majorHAnsi" w:hAnsiTheme="majorHAnsi" w:cstheme="majorHAnsi"/>
          <w:b/>
          <w:color w:val="0070C0"/>
          <w:sz w:val="20"/>
          <w:szCs w:val="20"/>
        </w:rPr>
      </w:pPr>
    </w:p>
    <w:p w14:paraId="2CCA7470" w14:textId="77777777" w:rsidR="007D5FD1" w:rsidRDefault="007D5FD1" w:rsidP="007D5FD1">
      <w:pPr>
        <w:spacing w:after="120" w:line="240" w:lineRule="auto"/>
        <w:jc w:val="both"/>
        <w:rPr>
          <w:rFonts w:asciiTheme="majorHAnsi" w:hAnsiTheme="majorHAnsi" w:cstheme="majorHAnsi"/>
          <w:b/>
          <w:color w:val="0070C0"/>
          <w:sz w:val="20"/>
          <w:szCs w:val="20"/>
        </w:rPr>
      </w:pPr>
    </w:p>
    <w:p w14:paraId="6DE1BCDC" w14:textId="77777777" w:rsidR="007D5FD1" w:rsidRPr="002C1B9B" w:rsidRDefault="007D5FD1" w:rsidP="007D5FD1">
      <w:pPr>
        <w:spacing w:after="0" w:line="240" w:lineRule="auto"/>
        <w:jc w:val="both"/>
        <w:rPr>
          <w:rFonts w:asciiTheme="majorHAnsi" w:hAnsiTheme="majorHAnsi" w:cstheme="majorHAnsi"/>
          <w:b/>
          <w:sz w:val="20"/>
          <w:szCs w:val="20"/>
        </w:rPr>
      </w:pPr>
      <w:r w:rsidRPr="002C1B9B">
        <w:rPr>
          <w:rFonts w:asciiTheme="majorHAnsi" w:hAnsiTheme="majorHAnsi" w:cstheme="majorHAnsi"/>
          <w:b/>
          <w:sz w:val="20"/>
          <w:szCs w:val="20"/>
        </w:rPr>
        <w:t>–––––––––––––––––––––––––––––––</w:t>
      </w:r>
    </w:p>
    <w:p w14:paraId="658C6456" w14:textId="77777777" w:rsidR="007D5FD1" w:rsidRDefault="007D5FD1" w:rsidP="007D5FD1">
      <w:pPr>
        <w:spacing w:after="0" w:line="240" w:lineRule="auto"/>
        <w:jc w:val="both"/>
        <w:rPr>
          <w:rFonts w:asciiTheme="majorHAnsi" w:hAnsiTheme="majorHAnsi" w:cstheme="majorHAnsi"/>
          <w:i/>
          <w:sz w:val="20"/>
          <w:szCs w:val="20"/>
        </w:rPr>
      </w:pPr>
      <w:r w:rsidRPr="00FE4FEC">
        <w:rPr>
          <w:rFonts w:cstheme="minorHAnsi"/>
          <w:b/>
          <w:color w:val="0070C0"/>
        </w:rPr>
        <w:t>Zoran Đorđević</w:t>
      </w:r>
      <w:r w:rsidRPr="00095053">
        <w:rPr>
          <w:rFonts w:asciiTheme="majorHAnsi" w:hAnsiTheme="majorHAnsi" w:cstheme="majorHAnsi"/>
          <w:i/>
          <w:sz w:val="20"/>
          <w:szCs w:val="20"/>
        </w:rPr>
        <w:t xml:space="preserve"> </w:t>
      </w:r>
    </w:p>
    <w:p w14:paraId="5153C336" w14:textId="77777777" w:rsidR="007D5FD1" w:rsidRPr="007D5FD1" w:rsidRDefault="007D5FD1" w:rsidP="007D5FD1">
      <w:pPr>
        <w:spacing w:after="0" w:line="240" w:lineRule="auto"/>
        <w:jc w:val="both"/>
        <w:rPr>
          <w:rFonts w:asciiTheme="majorHAnsi" w:hAnsiTheme="majorHAnsi" w:cstheme="majorHAnsi"/>
          <w:i/>
          <w:sz w:val="20"/>
          <w:szCs w:val="20"/>
        </w:rPr>
      </w:pPr>
      <w:r w:rsidRPr="007D5FD1">
        <w:rPr>
          <w:rFonts w:asciiTheme="majorHAnsi" w:hAnsiTheme="majorHAnsi" w:cstheme="majorHAnsi"/>
          <w:i/>
          <w:sz w:val="20"/>
          <w:szCs w:val="20"/>
        </w:rPr>
        <w:t>Minister of Employment, Labor, Veteran and Social Affairs Government of Serbia</w:t>
      </w:r>
    </w:p>
    <w:p w14:paraId="2A8309F4" w14:textId="77777777" w:rsidR="007D5FD1" w:rsidRDefault="007D5FD1" w:rsidP="007D5FD1">
      <w:pPr>
        <w:spacing w:after="120" w:line="240" w:lineRule="auto"/>
        <w:jc w:val="both"/>
        <w:rPr>
          <w:rFonts w:asciiTheme="majorHAnsi" w:hAnsiTheme="majorHAnsi" w:cstheme="majorHAnsi"/>
          <w:b/>
          <w:color w:val="0070C0"/>
          <w:sz w:val="20"/>
          <w:szCs w:val="20"/>
        </w:rPr>
      </w:pPr>
    </w:p>
    <w:p w14:paraId="00219735" w14:textId="77777777" w:rsidR="007D5FD1" w:rsidRDefault="007D5FD1" w:rsidP="007D5FD1">
      <w:pPr>
        <w:spacing w:after="0" w:line="240" w:lineRule="auto"/>
        <w:jc w:val="both"/>
        <w:rPr>
          <w:rFonts w:asciiTheme="majorHAnsi" w:hAnsiTheme="majorHAnsi" w:cstheme="majorHAnsi"/>
          <w:b/>
          <w:color w:val="0070C0"/>
          <w:sz w:val="20"/>
          <w:szCs w:val="20"/>
        </w:rPr>
      </w:pPr>
    </w:p>
    <w:p w14:paraId="23B27D42" w14:textId="77777777" w:rsidR="007D5FD1" w:rsidRDefault="007D5FD1" w:rsidP="007D5FD1">
      <w:pPr>
        <w:spacing w:after="0" w:line="240" w:lineRule="auto"/>
        <w:jc w:val="both"/>
        <w:rPr>
          <w:rFonts w:asciiTheme="majorHAnsi" w:hAnsiTheme="majorHAnsi" w:cstheme="majorHAnsi"/>
          <w:b/>
          <w:color w:val="0070C0"/>
          <w:sz w:val="20"/>
          <w:szCs w:val="20"/>
        </w:rPr>
      </w:pPr>
    </w:p>
    <w:p w14:paraId="117C1EE1" w14:textId="77777777" w:rsidR="007D5FD1" w:rsidRDefault="007D5FD1" w:rsidP="007D5FD1">
      <w:pPr>
        <w:spacing w:after="0" w:line="240" w:lineRule="auto"/>
        <w:jc w:val="both"/>
        <w:rPr>
          <w:rFonts w:asciiTheme="majorHAnsi" w:hAnsiTheme="majorHAnsi" w:cstheme="majorHAnsi"/>
          <w:b/>
          <w:color w:val="0070C0"/>
          <w:sz w:val="20"/>
          <w:szCs w:val="20"/>
        </w:rPr>
      </w:pPr>
    </w:p>
    <w:p w14:paraId="1CE662BC" w14:textId="77777777" w:rsidR="007D5FD1" w:rsidRDefault="007D5FD1" w:rsidP="007D5FD1">
      <w:pPr>
        <w:spacing w:after="0" w:line="240" w:lineRule="auto"/>
        <w:jc w:val="both"/>
        <w:rPr>
          <w:rFonts w:asciiTheme="majorHAnsi" w:hAnsiTheme="majorHAnsi" w:cstheme="majorHAnsi"/>
          <w:b/>
          <w:color w:val="0070C0"/>
          <w:sz w:val="20"/>
          <w:szCs w:val="20"/>
        </w:rPr>
      </w:pPr>
    </w:p>
    <w:p w14:paraId="4D667B32" w14:textId="77777777" w:rsidR="007D5FD1" w:rsidRDefault="007D5FD1" w:rsidP="007D5FD1">
      <w:pPr>
        <w:spacing w:after="0" w:line="240" w:lineRule="auto"/>
        <w:jc w:val="both"/>
        <w:rPr>
          <w:rFonts w:asciiTheme="majorHAnsi" w:hAnsiTheme="majorHAnsi" w:cstheme="majorHAnsi"/>
          <w:b/>
          <w:color w:val="0070C0"/>
          <w:sz w:val="20"/>
          <w:szCs w:val="20"/>
        </w:rPr>
      </w:pPr>
    </w:p>
    <w:p w14:paraId="6F911024" w14:textId="77777777" w:rsidR="007D5FD1" w:rsidRPr="00C7315A" w:rsidRDefault="007D5FD1" w:rsidP="007D5FD1">
      <w:pPr>
        <w:spacing w:after="0" w:line="240" w:lineRule="auto"/>
        <w:jc w:val="both"/>
        <w:rPr>
          <w:rFonts w:asciiTheme="majorHAnsi" w:hAnsiTheme="majorHAnsi" w:cstheme="majorHAnsi"/>
          <w:b/>
          <w:sz w:val="20"/>
          <w:szCs w:val="20"/>
        </w:rPr>
      </w:pPr>
      <w:r w:rsidRPr="002C1B9B">
        <w:rPr>
          <w:rFonts w:asciiTheme="majorHAnsi" w:hAnsiTheme="majorHAnsi" w:cstheme="majorHAnsi"/>
          <w:b/>
          <w:sz w:val="20"/>
          <w:szCs w:val="20"/>
        </w:rPr>
        <w:t>–––––––––––––––––––––––––––––––</w:t>
      </w:r>
    </w:p>
    <w:p w14:paraId="6F00A3A2" w14:textId="77777777" w:rsidR="007D5FD1" w:rsidRDefault="007D5FD1" w:rsidP="007D5FD1">
      <w:pPr>
        <w:spacing w:after="0"/>
        <w:jc w:val="both"/>
        <w:rPr>
          <w:rFonts w:asciiTheme="majorHAnsi" w:hAnsiTheme="majorHAnsi" w:cstheme="majorHAnsi"/>
          <w:i/>
          <w:sz w:val="20"/>
          <w:szCs w:val="20"/>
        </w:rPr>
      </w:pPr>
      <w:proofErr w:type="spellStart"/>
      <w:r w:rsidRPr="00FE4FEC">
        <w:rPr>
          <w:rFonts w:cstheme="minorHAnsi"/>
          <w:b/>
          <w:color w:val="0070C0"/>
        </w:rPr>
        <w:t>Mladen</w:t>
      </w:r>
      <w:proofErr w:type="spellEnd"/>
      <w:r w:rsidRPr="00FE4FEC">
        <w:rPr>
          <w:rFonts w:cstheme="minorHAnsi"/>
          <w:b/>
          <w:color w:val="0070C0"/>
        </w:rPr>
        <w:t xml:space="preserve"> </w:t>
      </w:r>
      <w:proofErr w:type="spellStart"/>
      <w:r w:rsidRPr="00FE4FEC">
        <w:rPr>
          <w:rFonts w:cstheme="minorHAnsi"/>
          <w:b/>
          <w:color w:val="0070C0"/>
        </w:rPr>
        <w:t>Šarčević</w:t>
      </w:r>
      <w:proofErr w:type="spellEnd"/>
      <w:r w:rsidRPr="00095053">
        <w:rPr>
          <w:rFonts w:asciiTheme="majorHAnsi" w:hAnsiTheme="majorHAnsi" w:cstheme="majorHAnsi"/>
          <w:i/>
          <w:sz w:val="20"/>
          <w:szCs w:val="20"/>
        </w:rPr>
        <w:t xml:space="preserve"> </w:t>
      </w:r>
    </w:p>
    <w:p w14:paraId="0D405601" w14:textId="77777777" w:rsidR="007D5FD1" w:rsidRPr="007D5FD1" w:rsidRDefault="007D5FD1" w:rsidP="007D5FD1">
      <w:pPr>
        <w:spacing w:after="120" w:line="240" w:lineRule="auto"/>
        <w:rPr>
          <w:rFonts w:asciiTheme="majorHAnsi" w:hAnsiTheme="majorHAnsi" w:cstheme="majorHAnsi"/>
          <w:i/>
          <w:sz w:val="20"/>
          <w:szCs w:val="20"/>
        </w:rPr>
      </w:pPr>
      <w:r w:rsidRPr="007D5FD1">
        <w:rPr>
          <w:rFonts w:asciiTheme="majorHAnsi" w:hAnsiTheme="majorHAnsi" w:cstheme="majorHAnsi"/>
          <w:i/>
          <w:sz w:val="20"/>
          <w:szCs w:val="20"/>
        </w:rPr>
        <w:t>Minister of Education, Science and Technological Development, Government of Serbia</w:t>
      </w:r>
    </w:p>
    <w:p w14:paraId="35AC5F5C" w14:textId="77777777" w:rsidR="007D5FD1" w:rsidRDefault="007D5FD1" w:rsidP="007D5FD1">
      <w:pPr>
        <w:spacing w:after="120" w:line="240" w:lineRule="auto"/>
        <w:jc w:val="both"/>
        <w:rPr>
          <w:rFonts w:asciiTheme="majorHAnsi" w:hAnsiTheme="majorHAnsi" w:cstheme="majorHAnsi"/>
          <w:sz w:val="20"/>
          <w:szCs w:val="20"/>
        </w:rPr>
      </w:pPr>
    </w:p>
    <w:p w14:paraId="30D31088" w14:textId="77777777" w:rsidR="007D5FD1" w:rsidRDefault="007D5FD1" w:rsidP="007D5FD1">
      <w:pPr>
        <w:spacing w:after="120" w:line="240" w:lineRule="auto"/>
        <w:jc w:val="both"/>
        <w:rPr>
          <w:rFonts w:asciiTheme="majorHAnsi" w:hAnsiTheme="majorHAnsi" w:cstheme="majorHAnsi"/>
          <w:sz w:val="20"/>
          <w:szCs w:val="20"/>
        </w:rPr>
      </w:pPr>
    </w:p>
    <w:p w14:paraId="2C2E0F85" w14:textId="77777777" w:rsidR="007D5FD1" w:rsidRDefault="007D5FD1" w:rsidP="007D5FD1">
      <w:pPr>
        <w:spacing w:after="120" w:line="240" w:lineRule="auto"/>
        <w:jc w:val="both"/>
        <w:rPr>
          <w:rFonts w:asciiTheme="majorHAnsi" w:hAnsiTheme="majorHAnsi" w:cstheme="majorHAnsi"/>
          <w:sz w:val="20"/>
          <w:szCs w:val="20"/>
        </w:rPr>
      </w:pPr>
    </w:p>
    <w:p w14:paraId="30F7781C" w14:textId="77777777" w:rsidR="007D5FD1" w:rsidRDefault="007D5FD1" w:rsidP="007D5FD1">
      <w:pPr>
        <w:spacing w:after="0" w:line="240" w:lineRule="auto"/>
        <w:jc w:val="both"/>
        <w:rPr>
          <w:rFonts w:asciiTheme="majorHAnsi" w:hAnsiTheme="majorHAnsi" w:cstheme="majorHAnsi"/>
          <w:sz w:val="20"/>
          <w:szCs w:val="20"/>
        </w:rPr>
      </w:pPr>
      <w:bookmarkStart w:id="0" w:name="_GoBack"/>
      <w:bookmarkEnd w:id="0"/>
    </w:p>
    <w:p w14:paraId="20C7878A" w14:textId="77777777" w:rsidR="007D5FD1" w:rsidRPr="002C1B9B" w:rsidRDefault="007D5FD1" w:rsidP="007D5FD1">
      <w:pPr>
        <w:spacing w:after="0" w:line="240" w:lineRule="auto"/>
        <w:jc w:val="both"/>
        <w:rPr>
          <w:rFonts w:asciiTheme="majorHAnsi" w:hAnsiTheme="majorHAnsi" w:cstheme="majorHAnsi"/>
          <w:b/>
          <w:sz w:val="20"/>
          <w:szCs w:val="20"/>
        </w:rPr>
      </w:pPr>
      <w:r w:rsidRPr="002C1B9B">
        <w:rPr>
          <w:rFonts w:asciiTheme="majorHAnsi" w:hAnsiTheme="majorHAnsi" w:cstheme="majorHAnsi"/>
          <w:b/>
          <w:sz w:val="20"/>
          <w:szCs w:val="20"/>
        </w:rPr>
        <w:t>–––––––––––––––––––––––––––––––</w:t>
      </w:r>
    </w:p>
    <w:p w14:paraId="21A789E8" w14:textId="0C345943" w:rsidR="007D5FD1" w:rsidRPr="00C164B7" w:rsidRDefault="007D5FD1" w:rsidP="00C164B7">
      <w:pPr>
        <w:spacing w:after="0"/>
        <w:jc w:val="both"/>
        <w:rPr>
          <w:rFonts w:cstheme="minorHAnsi"/>
          <w:b/>
          <w:color w:val="0070C0"/>
        </w:rPr>
      </w:pPr>
      <w:r w:rsidRPr="00C164B7">
        <w:rPr>
          <w:rFonts w:cstheme="minorHAnsi"/>
          <w:b/>
          <w:color w:val="0070C0"/>
        </w:rPr>
        <w:t>S</w:t>
      </w:r>
      <w:r w:rsidR="00C164B7">
        <w:rPr>
          <w:rFonts w:cstheme="minorHAnsi"/>
          <w:b/>
          <w:color w:val="0070C0"/>
        </w:rPr>
        <w:t>la</w:t>
      </w:r>
      <w:r w:rsidRPr="00C164B7">
        <w:rPr>
          <w:rFonts w:cstheme="minorHAnsi"/>
          <w:b/>
          <w:color w:val="0070C0"/>
        </w:rPr>
        <w:t>vica Djukić Dejanović</w:t>
      </w:r>
    </w:p>
    <w:p w14:paraId="33625BC7" w14:textId="7F922E3A" w:rsidR="007D5FD1" w:rsidRDefault="007D5FD1" w:rsidP="007D5FD1">
      <w:pPr>
        <w:spacing w:after="0"/>
        <w:jc w:val="both"/>
        <w:rPr>
          <w:rFonts w:asciiTheme="majorHAnsi" w:hAnsiTheme="majorHAnsi" w:cstheme="majorHAnsi"/>
          <w:i/>
          <w:sz w:val="20"/>
          <w:szCs w:val="20"/>
        </w:rPr>
      </w:pPr>
      <w:r>
        <w:rPr>
          <w:rFonts w:asciiTheme="majorHAnsi" w:hAnsiTheme="majorHAnsi" w:cstheme="majorHAnsi"/>
          <w:i/>
          <w:sz w:val="20"/>
          <w:szCs w:val="20"/>
        </w:rPr>
        <w:t xml:space="preserve">Minister without portfolio responsible for demography and population policy in the Government of Serbia </w:t>
      </w:r>
    </w:p>
    <w:p w14:paraId="5F67BA9B" w14:textId="4A3A89FC" w:rsidR="007D5FD1" w:rsidRPr="00B879A0" w:rsidRDefault="007D5FD1" w:rsidP="007D5FD1">
      <w:pPr>
        <w:spacing w:after="0"/>
        <w:jc w:val="both"/>
        <w:rPr>
          <w:rFonts w:asciiTheme="majorHAnsi" w:hAnsiTheme="majorHAnsi" w:cstheme="majorHAnsi"/>
          <w:i/>
          <w:sz w:val="20"/>
          <w:szCs w:val="20"/>
        </w:rPr>
      </w:pPr>
      <w:r>
        <w:rPr>
          <w:rFonts w:asciiTheme="majorHAnsi" w:hAnsiTheme="majorHAnsi" w:cstheme="majorHAnsi"/>
          <w:i/>
          <w:sz w:val="20"/>
          <w:szCs w:val="20"/>
        </w:rPr>
        <w:t>President of the Council for Child Rights</w:t>
      </w:r>
      <w:r>
        <w:rPr>
          <w:rFonts w:asciiTheme="majorHAnsi" w:hAnsiTheme="majorHAnsi" w:cstheme="majorHAnsi"/>
          <w:i/>
          <w:sz w:val="20"/>
          <w:szCs w:val="20"/>
        </w:rPr>
        <w:t xml:space="preserve"> </w:t>
      </w:r>
    </w:p>
    <w:p w14:paraId="2DD3759E" w14:textId="768AE040" w:rsidR="00E452AE" w:rsidRPr="00FE4FEC" w:rsidRDefault="00E452AE" w:rsidP="00FE4FEC">
      <w:pPr>
        <w:rPr>
          <w:b/>
          <w:color w:val="009DD6"/>
        </w:rPr>
        <w:sectPr w:rsidR="00E452AE" w:rsidRPr="00FE4FEC" w:rsidSect="00861B95">
          <w:type w:val="continuous"/>
          <w:pgSz w:w="11900" w:h="16840" w:code="9"/>
          <w:pgMar w:top="1328" w:right="804" w:bottom="708" w:left="1014" w:header="720" w:footer="720" w:gutter="0"/>
          <w:cols w:num="2" w:space="720"/>
          <w:docGrid w:linePitch="360"/>
        </w:sectPr>
      </w:pPr>
    </w:p>
    <w:p w14:paraId="18D68783" w14:textId="66F223CA" w:rsidR="00861B95" w:rsidRPr="00FE4FEC" w:rsidRDefault="00861B95" w:rsidP="00AB5559">
      <w:pPr>
        <w:spacing w:after="120" w:line="240" w:lineRule="auto"/>
        <w:rPr>
          <w:rFonts w:cstheme="minorHAnsi"/>
          <w:b/>
          <w:color w:val="009DD6"/>
        </w:rPr>
      </w:pPr>
    </w:p>
    <w:p w14:paraId="6D2FBEC2" w14:textId="77777777" w:rsidR="00861B95" w:rsidRPr="00FE4FEC" w:rsidRDefault="00861B95" w:rsidP="00861B95">
      <w:pPr>
        <w:spacing w:after="120" w:line="240" w:lineRule="auto"/>
        <w:jc w:val="right"/>
        <w:rPr>
          <w:rFonts w:cstheme="minorHAnsi"/>
          <w:b/>
          <w:color w:val="0070C0"/>
        </w:rPr>
      </w:pPr>
    </w:p>
    <w:p w14:paraId="33160390" w14:textId="77777777" w:rsidR="00861B95" w:rsidRPr="00FE4FEC" w:rsidRDefault="00861B95" w:rsidP="00861B95">
      <w:pPr>
        <w:spacing w:after="120" w:line="240" w:lineRule="auto"/>
        <w:jc w:val="right"/>
        <w:rPr>
          <w:rFonts w:cstheme="minorHAnsi"/>
          <w:b/>
          <w:color w:val="0070C0"/>
        </w:rPr>
      </w:pPr>
    </w:p>
    <w:p w14:paraId="7D3CF804" w14:textId="77777777" w:rsidR="00861B95" w:rsidRPr="00FE4FEC" w:rsidRDefault="00861B95" w:rsidP="00861B95">
      <w:pPr>
        <w:spacing w:after="120" w:line="240" w:lineRule="auto"/>
        <w:jc w:val="right"/>
        <w:rPr>
          <w:rFonts w:cstheme="minorHAnsi"/>
          <w:b/>
          <w:color w:val="0070C0"/>
        </w:rPr>
      </w:pPr>
    </w:p>
    <w:p w14:paraId="6FD841BA" w14:textId="77777777" w:rsidR="00861B95" w:rsidRPr="00FE4FEC" w:rsidRDefault="00861B95" w:rsidP="00861B95">
      <w:pPr>
        <w:spacing w:after="120" w:line="240" w:lineRule="auto"/>
        <w:jc w:val="right"/>
        <w:rPr>
          <w:rFonts w:cstheme="minorHAnsi"/>
          <w:b/>
          <w:color w:val="0070C0"/>
        </w:rPr>
      </w:pPr>
    </w:p>
    <w:p w14:paraId="2414BB0A" w14:textId="77777777" w:rsidR="00861B95" w:rsidRPr="00FE4FEC" w:rsidRDefault="00861B95" w:rsidP="00861B95">
      <w:pPr>
        <w:spacing w:after="120" w:line="240" w:lineRule="auto"/>
        <w:jc w:val="right"/>
        <w:rPr>
          <w:rFonts w:cstheme="minorHAnsi"/>
          <w:b/>
          <w:color w:val="0070C0"/>
        </w:rPr>
      </w:pPr>
    </w:p>
    <w:p w14:paraId="60A1CA0B" w14:textId="77777777" w:rsidR="00861B95" w:rsidRPr="00FE4FEC" w:rsidRDefault="00861B95" w:rsidP="00861B95">
      <w:pPr>
        <w:spacing w:after="120" w:line="240" w:lineRule="auto"/>
        <w:jc w:val="right"/>
        <w:rPr>
          <w:rFonts w:cstheme="minorHAnsi"/>
          <w:b/>
          <w:color w:val="0070C0"/>
        </w:rPr>
      </w:pPr>
    </w:p>
    <w:p w14:paraId="3332904D" w14:textId="16179D2B" w:rsidR="00861B95" w:rsidRPr="00FE4FEC" w:rsidRDefault="00861B95" w:rsidP="00861B95">
      <w:pPr>
        <w:spacing w:after="120" w:line="240" w:lineRule="auto"/>
        <w:jc w:val="right"/>
        <w:rPr>
          <w:rFonts w:cstheme="minorHAnsi"/>
          <w:b/>
          <w:color w:val="0070C0"/>
        </w:rPr>
      </w:pPr>
    </w:p>
    <w:p w14:paraId="35D6B78F" w14:textId="77E8CDF0" w:rsidR="00861B95" w:rsidRPr="00FE4FEC" w:rsidRDefault="00861B95" w:rsidP="00861B95">
      <w:pPr>
        <w:jc w:val="right"/>
        <w:rPr>
          <w:rFonts w:cstheme="minorHAnsi"/>
        </w:rPr>
        <w:sectPr w:rsidR="00861B95" w:rsidRPr="00FE4FEC" w:rsidSect="00283631">
          <w:type w:val="continuous"/>
          <w:pgSz w:w="11900" w:h="16840" w:code="9"/>
          <w:pgMar w:top="1328" w:right="804" w:bottom="708" w:left="1014" w:header="720" w:footer="720" w:gutter="0"/>
          <w:cols w:num="2" w:space="720"/>
          <w:docGrid w:linePitch="360"/>
        </w:sectPr>
      </w:pPr>
    </w:p>
    <w:p w14:paraId="2D455050" w14:textId="77777777" w:rsidR="00861B95" w:rsidRPr="00FE4FEC" w:rsidRDefault="00861B95" w:rsidP="00AB5559">
      <w:pPr>
        <w:spacing w:after="120" w:line="240" w:lineRule="auto"/>
        <w:rPr>
          <w:rFonts w:cstheme="minorHAnsi"/>
          <w:b/>
          <w:color w:val="009DD6"/>
        </w:rPr>
      </w:pPr>
    </w:p>
    <w:p w14:paraId="1644304B" w14:textId="77777777" w:rsidR="00861B95" w:rsidRPr="00FE4FEC" w:rsidRDefault="00861B95" w:rsidP="00AB5559">
      <w:pPr>
        <w:spacing w:after="120" w:line="240" w:lineRule="auto"/>
        <w:rPr>
          <w:rFonts w:cstheme="minorHAnsi"/>
          <w:b/>
          <w:color w:val="009DD6"/>
        </w:rPr>
      </w:pPr>
    </w:p>
    <w:p w14:paraId="2B742AB6" w14:textId="4DBA4023" w:rsidR="00E65F42" w:rsidRPr="00FE4FEC" w:rsidRDefault="00B0392A" w:rsidP="00AB5559">
      <w:pPr>
        <w:spacing w:after="120" w:line="240" w:lineRule="auto"/>
        <w:rPr>
          <w:rFonts w:cstheme="minorHAnsi"/>
          <w:b/>
          <w:color w:val="009DD6"/>
        </w:rPr>
      </w:pPr>
      <w:r w:rsidRPr="00FE4FEC">
        <w:rPr>
          <w:rFonts w:cstheme="minorHAnsi"/>
          <w:b/>
          <w:color w:val="009DD6"/>
        </w:rPr>
        <w:t>Why</w:t>
      </w:r>
      <w:r w:rsidR="008F21F7" w:rsidRPr="00FE4FEC">
        <w:rPr>
          <w:rFonts w:cstheme="minorHAnsi"/>
          <w:b/>
          <w:color w:val="009DD6"/>
        </w:rPr>
        <w:t xml:space="preserve"> Early Chi</w:t>
      </w:r>
      <w:r w:rsidR="00C8344D" w:rsidRPr="00FE4FEC">
        <w:rPr>
          <w:rFonts w:cstheme="minorHAnsi"/>
          <w:b/>
          <w:color w:val="009DD6"/>
        </w:rPr>
        <w:t>ldhood Development is the right</w:t>
      </w:r>
      <w:r w:rsidR="00077DE2" w:rsidRPr="00FE4FEC">
        <w:rPr>
          <w:rFonts w:cstheme="minorHAnsi"/>
          <w:b/>
          <w:color w:val="009DD6"/>
        </w:rPr>
        <w:t xml:space="preserve"> d</w:t>
      </w:r>
      <w:r w:rsidR="008F21F7" w:rsidRPr="00FE4FEC">
        <w:rPr>
          <w:rFonts w:cstheme="minorHAnsi"/>
          <w:b/>
          <w:color w:val="009DD6"/>
        </w:rPr>
        <w:t>ecision?</w:t>
      </w:r>
    </w:p>
    <w:p w14:paraId="7862F307" w14:textId="77777777" w:rsidR="00FE78E9" w:rsidRPr="00FE4FEC" w:rsidRDefault="00FE78E9" w:rsidP="00AB5559">
      <w:pPr>
        <w:spacing w:after="120" w:line="240" w:lineRule="auto"/>
        <w:rPr>
          <w:rFonts w:cstheme="minorHAnsi"/>
          <w:b/>
          <w:color w:val="0070C0"/>
        </w:rPr>
      </w:pPr>
    </w:p>
    <w:p w14:paraId="1C0940E9" w14:textId="77777777" w:rsidR="008F21F7" w:rsidRPr="00FE4FEC" w:rsidRDefault="008F21F7" w:rsidP="008F21F7">
      <w:pPr>
        <w:pStyle w:val="NormalWeb"/>
        <w:spacing w:before="0" w:beforeAutospacing="0" w:after="120" w:afterAutospacing="0"/>
        <w:rPr>
          <w:rFonts w:asciiTheme="minorHAnsi" w:hAnsiTheme="minorHAnsi" w:cstheme="minorHAnsi"/>
          <w:b/>
          <w:color w:val="0070C0"/>
          <w:sz w:val="22"/>
          <w:szCs w:val="22"/>
          <w:shd w:val="clear" w:color="auto" w:fill="009DD6"/>
        </w:rPr>
        <w:sectPr w:rsidR="008F21F7" w:rsidRPr="00FE4FEC" w:rsidSect="00283631">
          <w:type w:val="continuous"/>
          <w:pgSz w:w="11900" w:h="16840" w:code="9"/>
          <w:pgMar w:top="1328" w:right="804" w:bottom="708" w:left="1014" w:header="720" w:footer="720" w:gutter="0"/>
          <w:cols w:space="720"/>
          <w:docGrid w:linePitch="360"/>
        </w:sectPr>
      </w:pPr>
    </w:p>
    <w:p w14:paraId="222D73E5" w14:textId="48C9F0EF" w:rsidR="008F21F7" w:rsidRPr="00FE4FEC" w:rsidRDefault="00077DE2" w:rsidP="008F21F7">
      <w:pPr>
        <w:pStyle w:val="NormalWeb"/>
        <w:spacing w:before="0" w:beforeAutospacing="0" w:after="120" w:afterAutospacing="0"/>
        <w:rPr>
          <w:rFonts w:asciiTheme="minorHAnsi" w:hAnsiTheme="minorHAnsi" w:cstheme="minorHAnsi"/>
          <w:color w:val="000000" w:themeColor="text1"/>
          <w:sz w:val="22"/>
          <w:szCs w:val="22"/>
        </w:rPr>
      </w:pPr>
      <w:r w:rsidRPr="00FE4FEC">
        <w:rPr>
          <w:rFonts w:asciiTheme="minorHAnsi" w:hAnsiTheme="minorHAnsi" w:cstheme="minorHAnsi"/>
          <w:b/>
          <w:color w:val="FFFFFF" w:themeColor="background1"/>
          <w:sz w:val="22"/>
          <w:szCs w:val="22"/>
          <w:shd w:val="clear" w:color="auto" w:fill="009DD6"/>
        </w:rPr>
        <w:t>T</w:t>
      </w:r>
      <w:r w:rsidR="008F21F7" w:rsidRPr="00FE4FEC">
        <w:rPr>
          <w:rFonts w:asciiTheme="minorHAnsi" w:hAnsiTheme="minorHAnsi" w:cstheme="minorHAnsi"/>
          <w:b/>
          <w:color w:val="FFFFFF" w:themeColor="background1"/>
          <w:sz w:val="22"/>
          <w:szCs w:val="22"/>
          <w:shd w:val="clear" w:color="auto" w:fill="009DD6"/>
        </w:rPr>
        <w:t>he best support child’s brain development.</w:t>
      </w:r>
      <w:r w:rsidR="008F21F7" w:rsidRPr="00FE4FEC">
        <w:rPr>
          <w:rFonts w:asciiTheme="minorHAnsi" w:hAnsiTheme="minorHAnsi" w:cstheme="minorHAnsi"/>
          <w:color w:val="4472C4" w:themeColor="accent1"/>
          <w:sz w:val="22"/>
          <w:szCs w:val="22"/>
        </w:rPr>
        <w:t xml:space="preserve"> </w:t>
      </w:r>
      <w:r w:rsidR="008F21F7" w:rsidRPr="00FE4FEC">
        <w:rPr>
          <w:rFonts w:asciiTheme="minorHAnsi" w:hAnsiTheme="minorHAnsi" w:cstheme="minorHAnsi"/>
          <w:color w:val="000000"/>
          <w:sz w:val="22"/>
          <w:szCs w:val="22"/>
        </w:rPr>
        <w:t xml:space="preserve">Human brain develops faster after conception and through the ages of 2-3 than at any other time in life. </w:t>
      </w:r>
      <w:r w:rsidR="005C4657" w:rsidRPr="00FE4FEC">
        <w:rPr>
          <w:rFonts w:asciiTheme="minorHAnsi" w:hAnsiTheme="minorHAnsi" w:cstheme="minorHAnsi"/>
          <w:color w:val="000000" w:themeColor="text1"/>
          <w:sz w:val="22"/>
          <w:szCs w:val="22"/>
        </w:rPr>
        <w:t>Approximately 9</w:t>
      </w:r>
      <w:r w:rsidR="008F21F7" w:rsidRPr="00FE4FEC">
        <w:rPr>
          <w:rFonts w:asciiTheme="minorHAnsi" w:hAnsiTheme="minorHAnsi" w:cstheme="minorHAnsi"/>
          <w:color w:val="000000" w:themeColor="text1"/>
          <w:sz w:val="22"/>
          <w:szCs w:val="22"/>
        </w:rPr>
        <w:t xml:space="preserve">0% of the brain’s weight develops </w:t>
      </w:r>
      <w:r w:rsidR="005C4657" w:rsidRPr="00FE4FEC">
        <w:rPr>
          <w:rFonts w:asciiTheme="minorHAnsi" w:hAnsiTheme="minorHAnsi" w:cstheme="minorHAnsi"/>
          <w:color w:val="000000" w:themeColor="text1"/>
          <w:sz w:val="22"/>
          <w:szCs w:val="22"/>
        </w:rPr>
        <w:t xml:space="preserve">by age </w:t>
      </w:r>
      <w:r w:rsidR="004C3A0D" w:rsidRPr="00FE4FEC">
        <w:rPr>
          <w:rFonts w:asciiTheme="minorHAnsi" w:hAnsiTheme="minorHAnsi" w:cstheme="minorHAnsi"/>
          <w:color w:val="000000" w:themeColor="text1"/>
          <w:sz w:val="22"/>
          <w:szCs w:val="22"/>
        </w:rPr>
        <w:t>3</w:t>
      </w:r>
      <w:r w:rsidR="008F21F7" w:rsidRPr="00FE4FEC">
        <w:rPr>
          <w:rFonts w:asciiTheme="minorHAnsi" w:hAnsiTheme="minorHAnsi" w:cstheme="minorHAnsi"/>
          <w:color w:val="000000" w:themeColor="text1"/>
          <w:sz w:val="22"/>
          <w:szCs w:val="22"/>
        </w:rPr>
        <w:t xml:space="preserve">. </w:t>
      </w:r>
      <w:r w:rsidR="008F21F7" w:rsidRPr="00FE4FEC">
        <w:rPr>
          <w:rFonts w:asciiTheme="minorHAnsi" w:hAnsiTheme="minorHAnsi" w:cstheme="minorHAnsi"/>
          <w:sz w:val="22"/>
          <w:szCs w:val="22"/>
        </w:rPr>
        <w:t xml:space="preserve">In the first years of life, neurons in human brains form new connections at the astounding rate of 700-1000 per second, a pace that is not </w:t>
      </w:r>
      <w:proofErr w:type="gramStart"/>
      <w:r w:rsidR="008F21F7" w:rsidRPr="00FE4FEC">
        <w:rPr>
          <w:rFonts w:asciiTheme="minorHAnsi" w:hAnsiTheme="minorHAnsi" w:cstheme="minorHAnsi"/>
          <w:sz w:val="22"/>
          <w:szCs w:val="22"/>
        </w:rPr>
        <w:t>repeated again</w:t>
      </w:r>
      <w:proofErr w:type="gramEnd"/>
      <w:r w:rsidR="008F21F7" w:rsidRPr="00FE4FEC">
        <w:rPr>
          <w:rFonts w:asciiTheme="minorHAnsi" w:hAnsiTheme="minorHAnsi" w:cstheme="minorHAnsi"/>
          <w:sz w:val="22"/>
          <w:szCs w:val="22"/>
        </w:rPr>
        <w:t>.</w:t>
      </w:r>
      <w:r w:rsidR="008F21F7" w:rsidRPr="00FE4FEC">
        <w:rPr>
          <w:rFonts w:asciiTheme="minorHAnsi" w:hAnsiTheme="minorHAnsi" w:cstheme="minorHAnsi"/>
          <w:position w:val="262"/>
          <w:sz w:val="22"/>
          <w:szCs w:val="22"/>
        </w:rPr>
        <w:t xml:space="preserve"> </w:t>
      </w:r>
      <w:r w:rsidR="008F21F7" w:rsidRPr="00FE4FEC">
        <w:rPr>
          <w:rFonts w:asciiTheme="minorHAnsi" w:hAnsiTheme="minorHAnsi" w:cstheme="minorHAnsi"/>
          <w:color w:val="000000" w:themeColor="text1"/>
          <w:sz w:val="22"/>
          <w:szCs w:val="22"/>
        </w:rPr>
        <w:t xml:space="preserve">At 3 years of age, a child’s brain is twice as active as an adult brain and 50–75% of energy consumption in the first few years of life is allocated to brain development. Everything that child sees, touches, tastes, smells or hears </w:t>
      </w:r>
      <w:r w:rsidRPr="00FE4FEC">
        <w:rPr>
          <w:rFonts w:asciiTheme="minorHAnsi" w:hAnsiTheme="minorHAnsi" w:cstheme="minorHAnsi"/>
          <w:color w:val="000000" w:themeColor="text1"/>
          <w:sz w:val="22"/>
          <w:szCs w:val="22"/>
        </w:rPr>
        <w:t xml:space="preserve">in early years </w:t>
      </w:r>
      <w:r w:rsidR="008F21F7" w:rsidRPr="00FE4FEC">
        <w:rPr>
          <w:rFonts w:asciiTheme="minorHAnsi" w:hAnsiTheme="minorHAnsi" w:cstheme="minorHAnsi"/>
          <w:color w:val="000000" w:themeColor="text1"/>
          <w:sz w:val="22"/>
          <w:szCs w:val="22"/>
        </w:rPr>
        <w:t>helps to shape the brain for thinking, feeling and learning.</w:t>
      </w:r>
    </w:p>
    <w:p w14:paraId="61F06874" w14:textId="77777777" w:rsidR="00FE78E9" w:rsidRPr="00FE4FEC" w:rsidRDefault="00FE78E9" w:rsidP="008F21F7">
      <w:pPr>
        <w:pStyle w:val="NormalWeb"/>
        <w:spacing w:before="0" w:beforeAutospacing="0" w:after="120" w:afterAutospacing="0"/>
        <w:rPr>
          <w:rFonts w:asciiTheme="minorHAnsi" w:hAnsiTheme="minorHAnsi" w:cstheme="minorHAnsi"/>
          <w:color w:val="000000" w:themeColor="text1"/>
          <w:sz w:val="22"/>
          <w:szCs w:val="22"/>
        </w:rPr>
      </w:pPr>
    </w:p>
    <w:p w14:paraId="614927F5" w14:textId="6961E447" w:rsidR="001F32C6" w:rsidRPr="00FE4FEC" w:rsidRDefault="001F32C6" w:rsidP="008F21F7">
      <w:pPr>
        <w:tabs>
          <w:tab w:val="num" w:pos="0"/>
        </w:tabs>
        <w:spacing w:after="120" w:line="240" w:lineRule="auto"/>
        <w:rPr>
          <w:rFonts w:cstheme="minorHAnsi"/>
        </w:rPr>
      </w:pPr>
      <w:r w:rsidRPr="00FE4FEC">
        <w:rPr>
          <w:rFonts w:cstheme="minorHAnsi"/>
          <w:b/>
          <w:color w:val="FFFFFF" w:themeColor="background1"/>
          <w:shd w:val="clear" w:color="auto" w:fill="009DD6"/>
        </w:rPr>
        <w:t>Successfully decreases toxic stress.</w:t>
      </w:r>
      <w:r w:rsidRPr="00FE4FEC">
        <w:rPr>
          <w:rFonts w:cstheme="minorHAnsi"/>
          <w:color w:val="000000"/>
        </w:rPr>
        <w:t xml:space="preserve"> When the child is raised in extreme poverty, does not have a stable caregiver or the caregiver is not able to respond with affection or nurturing, the child is experiencing unbearable stress often called “toxic stress”. </w:t>
      </w:r>
      <w:r w:rsidRPr="00FE4FEC">
        <w:rPr>
          <w:rFonts w:cstheme="minorHAnsi"/>
        </w:rPr>
        <w:t xml:space="preserve">Examples include conditions related to poverty, maternal depression, child abuse and neglect or institutional living. </w:t>
      </w:r>
      <w:r w:rsidRPr="00FE4FEC">
        <w:rPr>
          <w:rFonts w:cstheme="minorHAnsi"/>
          <w:color w:val="000000"/>
        </w:rPr>
        <w:t xml:space="preserve">This early negative events have been proven to have extensive effects on the child development, </w:t>
      </w:r>
      <w:r w:rsidRPr="00FE4FEC">
        <w:rPr>
          <w:rFonts w:cstheme="minorHAnsi"/>
        </w:rPr>
        <w:t>with negative outcomes observed into adulthood</w:t>
      </w:r>
      <w:r w:rsidRPr="00FE4FEC">
        <w:rPr>
          <w:rFonts w:cstheme="minorHAnsi"/>
          <w:color w:val="000000"/>
        </w:rPr>
        <w:t>.</w:t>
      </w:r>
    </w:p>
    <w:p w14:paraId="7E281E8D" w14:textId="77777777" w:rsidR="00FE78E9" w:rsidRPr="00FE4FEC" w:rsidRDefault="00FE78E9" w:rsidP="008F21F7">
      <w:pPr>
        <w:tabs>
          <w:tab w:val="num" w:pos="0"/>
        </w:tabs>
        <w:spacing w:after="120" w:line="240" w:lineRule="auto"/>
        <w:rPr>
          <w:rFonts w:cstheme="minorHAnsi"/>
        </w:rPr>
      </w:pPr>
    </w:p>
    <w:p w14:paraId="5239B24C" w14:textId="39A24DD8" w:rsidR="00827411" w:rsidRDefault="001F32C6" w:rsidP="00827411">
      <w:pPr>
        <w:pStyle w:val="HTMLPreformatted"/>
        <w:shd w:val="clear" w:color="auto" w:fill="FFFFFF"/>
        <w:rPr>
          <w:rFonts w:asciiTheme="minorHAnsi" w:hAnsiTheme="minorHAnsi" w:cstheme="minorHAnsi"/>
          <w:color w:val="212121"/>
          <w:sz w:val="22"/>
          <w:szCs w:val="22"/>
          <w:lang w:val="en"/>
        </w:rPr>
      </w:pPr>
      <w:r w:rsidRPr="00FE4FEC">
        <w:rPr>
          <w:rFonts w:asciiTheme="minorHAnsi" w:eastAsia="Calibri" w:hAnsiTheme="minorHAnsi" w:cstheme="minorHAnsi"/>
          <w:b/>
          <w:color w:val="FFFFFF" w:themeColor="background1"/>
          <w:sz w:val="22"/>
          <w:szCs w:val="22"/>
          <w:shd w:val="clear" w:color="auto" w:fill="009DD6"/>
        </w:rPr>
        <w:t>The most vulnerable benefit the most.</w:t>
      </w:r>
      <w:r w:rsidRPr="00FE4FEC">
        <w:rPr>
          <w:rFonts w:asciiTheme="minorHAnsi" w:hAnsiTheme="minorHAnsi" w:cstheme="minorHAnsi"/>
          <w:color w:val="4472C4" w:themeColor="accent1"/>
          <w:sz w:val="22"/>
          <w:szCs w:val="22"/>
        </w:rPr>
        <w:t xml:space="preserve"> </w:t>
      </w:r>
      <w:r w:rsidRPr="00FE4FEC">
        <w:rPr>
          <w:rFonts w:asciiTheme="minorHAnsi" w:hAnsiTheme="minorHAnsi" w:cstheme="minorHAnsi"/>
          <w:color w:val="000000" w:themeColor="text1"/>
          <w:sz w:val="22"/>
          <w:szCs w:val="22"/>
        </w:rPr>
        <w:t>Research shows that the children who are at greatest disadvantage stand to benefit the most from early childhood programs. Also, various studies prove that ECD investment can decrease large cognitive differences which exist between children in the poorest and richest segments of society.</w:t>
      </w:r>
      <w:r w:rsidR="00827411" w:rsidRPr="00FE4FEC">
        <w:rPr>
          <w:rFonts w:asciiTheme="minorHAnsi" w:hAnsiTheme="minorHAnsi" w:cstheme="minorHAnsi"/>
          <w:color w:val="212121"/>
          <w:sz w:val="22"/>
          <w:szCs w:val="22"/>
          <w:lang w:val="en"/>
        </w:rPr>
        <w:t xml:space="preserve"> The strategy for improving the development of children in the earliest childhood and their families is one of the few public policies that promote justice and social cohesion in society, and at the same time the productivity of the economy and society in general. </w:t>
      </w:r>
    </w:p>
    <w:p w14:paraId="5678AA9E" w14:textId="511E6F39" w:rsidR="001F32C6" w:rsidRPr="00FE4FEC" w:rsidRDefault="001F32C6" w:rsidP="001F32C6">
      <w:pPr>
        <w:spacing w:after="120" w:line="240" w:lineRule="auto"/>
        <w:rPr>
          <w:rFonts w:cstheme="minorHAnsi"/>
          <w:color w:val="000000"/>
        </w:rPr>
      </w:pPr>
      <w:r w:rsidRPr="00FE4FEC">
        <w:rPr>
          <w:rFonts w:cstheme="minorHAnsi"/>
          <w:color w:val="000000"/>
        </w:rPr>
        <w:t>ECD programs for disadvantaged children promote schooling, raise the quality of the workforce, enhance the productivity of schools and reduce crime, teenage pregnancy and welfare dependency.</w:t>
      </w:r>
    </w:p>
    <w:p w14:paraId="6E36403E" w14:textId="77777777" w:rsidR="001F32C6" w:rsidRPr="00FE4FEC" w:rsidRDefault="001F32C6" w:rsidP="001F32C6">
      <w:pPr>
        <w:spacing w:after="120" w:line="240" w:lineRule="auto"/>
        <w:rPr>
          <w:rFonts w:cstheme="minorHAnsi"/>
          <w:color w:val="000000"/>
        </w:rPr>
      </w:pPr>
    </w:p>
    <w:p w14:paraId="09A7751F" w14:textId="19CDE9F4" w:rsidR="00FE78E9" w:rsidRPr="00FE4FEC" w:rsidRDefault="00FE78E9" w:rsidP="008F21F7">
      <w:pPr>
        <w:spacing w:after="120" w:line="240" w:lineRule="auto"/>
        <w:rPr>
          <w:rFonts w:eastAsia="Times New Roman" w:cstheme="minorHAnsi"/>
          <w:color w:val="000000" w:themeColor="text1"/>
        </w:rPr>
      </w:pPr>
      <w:r w:rsidRPr="00FE4FEC">
        <w:rPr>
          <w:rFonts w:eastAsia="Calibri" w:cstheme="minorHAnsi"/>
          <w:b/>
          <w:color w:val="FFFFFF" w:themeColor="background1"/>
          <w:shd w:val="clear" w:color="auto" w:fill="009DD6"/>
        </w:rPr>
        <w:t>C</w:t>
      </w:r>
      <w:r w:rsidR="008F21F7" w:rsidRPr="00FE4FEC">
        <w:rPr>
          <w:rFonts w:eastAsia="Calibri" w:cstheme="minorHAnsi"/>
          <w:b/>
          <w:color w:val="FFFFFF" w:themeColor="background1"/>
          <w:shd w:val="clear" w:color="auto" w:fill="009DD6"/>
        </w:rPr>
        <w:t>reate high investment return.</w:t>
      </w:r>
      <w:r w:rsidR="008F21F7" w:rsidRPr="00FE4FEC">
        <w:rPr>
          <w:rFonts w:cstheme="minorHAnsi"/>
          <w:color w:val="4472C4" w:themeColor="accent1"/>
        </w:rPr>
        <w:t xml:space="preserve"> </w:t>
      </w:r>
      <w:r w:rsidR="008F21F7" w:rsidRPr="00FE4FEC">
        <w:rPr>
          <w:rFonts w:cstheme="minorHAnsi"/>
          <w:color w:val="000000" w:themeColor="text1"/>
        </w:rPr>
        <w:t xml:space="preserve">Economists agrees that investing in early childhood </w:t>
      </w:r>
      <w:r w:rsidR="0009298C" w:rsidRPr="00FE4FEC">
        <w:rPr>
          <w:rFonts w:cstheme="minorHAnsi"/>
          <w:color w:val="000000" w:themeColor="text1"/>
        </w:rPr>
        <w:t>development programs</w:t>
      </w:r>
      <w:r w:rsidR="008F21F7" w:rsidRPr="00FE4FEC">
        <w:rPr>
          <w:rFonts w:cstheme="minorHAnsi"/>
          <w:color w:val="000000" w:themeColor="text1"/>
        </w:rPr>
        <w:t xml:space="preserve"> is one of the most cost-effective ways to achieve more sustainable growth. </w:t>
      </w:r>
      <w:r w:rsidR="008F21F7" w:rsidRPr="00FE4FEC">
        <w:rPr>
          <w:rFonts w:eastAsia="Times New Roman" w:cstheme="minorHAnsi"/>
          <w:color w:val="000000" w:themeColor="text1"/>
        </w:rPr>
        <w:t xml:space="preserve">Analysis show that </w:t>
      </w:r>
      <w:r w:rsidRPr="00FE4FEC">
        <w:rPr>
          <w:rFonts w:eastAsia="Times New Roman" w:cstheme="minorHAnsi"/>
          <w:color w:val="000000" w:themeColor="text1"/>
        </w:rPr>
        <w:t xml:space="preserve">investment </w:t>
      </w:r>
      <w:r w:rsidR="008F21F7" w:rsidRPr="00FE4FEC">
        <w:rPr>
          <w:rFonts w:eastAsia="Times New Roman" w:cstheme="minorHAnsi"/>
          <w:color w:val="000000" w:themeColor="text1"/>
        </w:rPr>
        <w:t>spent on improving early child development</w:t>
      </w:r>
      <w:r w:rsidRPr="00FE4FEC">
        <w:rPr>
          <w:rFonts w:eastAsia="Times New Roman" w:cstheme="minorHAnsi"/>
          <w:color w:val="000000" w:themeColor="text1"/>
        </w:rPr>
        <w:t xml:space="preserve"> can create </w:t>
      </w:r>
      <w:r w:rsidR="008F21F7" w:rsidRPr="00FE4FEC">
        <w:rPr>
          <w:rFonts w:eastAsia="Times New Roman" w:cstheme="minorHAnsi"/>
          <w:color w:val="000000" w:themeColor="text1"/>
        </w:rPr>
        <w:t xml:space="preserve">returns </w:t>
      </w:r>
      <w:r w:rsidRPr="00FE4FEC">
        <w:rPr>
          <w:rFonts w:eastAsia="Times New Roman" w:cstheme="minorHAnsi"/>
          <w:color w:val="000000" w:themeColor="text1"/>
        </w:rPr>
        <w:t>which are</w:t>
      </w:r>
      <w:r w:rsidR="008F21F7" w:rsidRPr="00FE4FEC">
        <w:rPr>
          <w:rFonts w:eastAsia="Times New Roman" w:cstheme="minorHAnsi"/>
          <w:color w:val="000000" w:themeColor="text1"/>
        </w:rPr>
        <w:t xml:space="preserve"> on average 4 to 5 times the amount invested, and in some cases, much higher.</w:t>
      </w:r>
      <w:r w:rsidR="008F21F7" w:rsidRPr="00FE4FEC">
        <w:rPr>
          <w:rFonts w:cstheme="minorHAnsi"/>
          <w:color w:val="000000" w:themeColor="text1"/>
        </w:rPr>
        <w:t xml:space="preserve"> </w:t>
      </w:r>
      <w:r w:rsidR="008F21F7" w:rsidRPr="00FE4FEC">
        <w:rPr>
          <w:rFonts w:cstheme="minorHAnsi"/>
          <w:color w:val="000000"/>
        </w:rPr>
        <w:t>Remedial programs in the adolescent and young adult years are much costlier in producing the same level of skill attainment in adulthood</w:t>
      </w:r>
      <w:r w:rsidR="008F21F7" w:rsidRPr="00FE4FEC">
        <w:rPr>
          <w:rFonts w:eastAsia="Times New Roman" w:cstheme="minorHAnsi"/>
          <w:color w:val="000000" w:themeColor="text1"/>
        </w:rPr>
        <w:t>.</w:t>
      </w:r>
    </w:p>
    <w:p w14:paraId="74D3F06A" w14:textId="77777777" w:rsidR="00FE78E9" w:rsidRPr="00FE4FEC" w:rsidRDefault="00FE78E9" w:rsidP="008F21F7">
      <w:pPr>
        <w:spacing w:before="120" w:after="120" w:line="240" w:lineRule="auto"/>
        <w:rPr>
          <w:rFonts w:eastAsia="Calibri" w:cstheme="minorHAnsi"/>
          <w:b/>
          <w:color w:val="FFFFFF" w:themeColor="background1"/>
          <w:shd w:val="clear" w:color="auto" w:fill="009DD6"/>
        </w:rPr>
      </w:pPr>
    </w:p>
    <w:p w14:paraId="449EACA1" w14:textId="179DCF4E" w:rsidR="00FE78E9" w:rsidRPr="00FE4FEC" w:rsidRDefault="008F21F7" w:rsidP="008F21F7">
      <w:pPr>
        <w:spacing w:before="120" w:after="120" w:line="240" w:lineRule="auto"/>
        <w:rPr>
          <w:rFonts w:cstheme="minorHAnsi"/>
          <w:color w:val="000000" w:themeColor="text1"/>
        </w:rPr>
      </w:pPr>
      <w:r w:rsidRPr="00FE4FEC">
        <w:rPr>
          <w:rFonts w:eastAsia="Calibri" w:cstheme="minorHAnsi"/>
          <w:b/>
          <w:color w:val="FFFFFF" w:themeColor="background1"/>
          <w:shd w:val="clear" w:color="auto" w:fill="009DD6"/>
        </w:rPr>
        <w:t>The cost of inaction is high for entire society.</w:t>
      </w:r>
      <w:r w:rsidRPr="00FE4FEC">
        <w:rPr>
          <w:rFonts w:cstheme="minorHAnsi"/>
          <w:color w:val="4472C4" w:themeColor="accent1"/>
        </w:rPr>
        <w:t xml:space="preserve"> </w:t>
      </w:r>
      <w:r w:rsidRPr="00FE4FEC">
        <w:rPr>
          <w:rFonts w:cstheme="minorHAnsi"/>
          <w:color w:val="000000" w:themeColor="text1"/>
        </w:rPr>
        <w:t xml:space="preserve">Consequences of inaction impact not only present, but also future generations, and the future costs of suboptimal development can be double that of current investments in the </w:t>
      </w:r>
      <w:r w:rsidR="005855A0" w:rsidRPr="00FE4FEC">
        <w:rPr>
          <w:rFonts w:cstheme="minorHAnsi"/>
          <w:color w:val="000000" w:themeColor="text1"/>
        </w:rPr>
        <w:t>health and education sectors</w:t>
      </w:r>
      <w:r w:rsidRPr="00FE4FEC">
        <w:rPr>
          <w:rFonts w:cstheme="minorHAnsi"/>
          <w:color w:val="000000" w:themeColor="text1"/>
        </w:rPr>
        <w:t>. Children who are not nurtured properly in the early years may forfeit a quarter of t</w:t>
      </w:r>
      <w:r w:rsidR="0035076C" w:rsidRPr="00FE4FEC">
        <w:rPr>
          <w:rFonts w:cstheme="minorHAnsi"/>
          <w:color w:val="000000" w:themeColor="text1"/>
        </w:rPr>
        <w:t>heir earning capacity as adults</w:t>
      </w:r>
      <w:r w:rsidRPr="00FE4FEC">
        <w:rPr>
          <w:rFonts w:cstheme="minorHAnsi"/>
          <w:color w:val="000000" w:themeColor="text1"/>
        </w:rPr>
        <w:t xml:space="preserve">. Although interest for ECD has grown globally, it </w:t>
      </w:r>
      <w:r w:rsidR="005D6F15" w:rsidRPr="00816F8C">
        <w:rPr>
          <w:rFonts w:cstheme="minorHAnsi"/>
          <w:color w:val="000000" w:themeColor="text1"/>
        </w:rPr>
        <w:t>remains</w:t>
      </w:r>
      <w:r w:rsidRPr="00FE4FEC">
        <w:rPr>
          <w:rFonts w:cstheme="minorHAnsi"/>
          <w:color w:val="000000" w:themeColor="text1"/>
        </w:rPr>
        <w:t xml:space="preserve"> a neglected issue, particularly in less developed countries where the need is even bigger.</w:t>
      </w:r>
    </w:p>
    <w:p w14:paraId="2992D042" w14:textId="77777777" w:rsidR="001F32C6" w:rsidRPr="00FE4FEC" w:rsidRDefault="001F32C6" w:rsidP="008F21F7">
      <w:pPr>
        <w:spacing w:before="120" w:after="120" w:line="240" w:lineRule="auto"/>
        <w:rPr>
          <w:rFonts w:cstheme="minorHAnsi"/>
          <w:color w:val="000000" w:themeColor="text1"/>
        </w:rPr>
      </w:pPr>
    </w:p>
    <w:p w14:paraId="0A749B0D" w14:textId="77777777" w:rsidR="001F32C6" w:rsidRPr="00FE4FEC" w:rsidRDefault="001F32C6" w:rsidP="001F32C6">
      <w:pPr>
        <w:spacing w:after="120" w:line="240" w:lineRule="auto"/>
        <w:rPr>
          <w:rFonts w:cstheme="minorHAnsi"/>
          <w:color w:val="000000" w:themeColor="text1"/>
        </w:rPr>
      </w:pPr>
      <w:r w:rsidRPr="00FE4FEC">
        <w:rPr>
          <w:rFonts w:cstheme="minorHAnsi"/>
          <w:noProof/>
          <w:color w:val="000000" w:themeColor="text1"/>
        </w:rPr>
        <w:drawing>
          <wp:inline distT="0" distB="0" distL="0" distR="0" wp14:anchorId="0B4CD97F" wp14:editId="1E4090EA">
            <wp:extent cx="2972435" cy="2109470"/>
            <wp:effectExtent l="25400" t="25400" r="24765" b="24130"/>
            <wp:docPr id="12" name="Picture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972435" cy="2109470"/>
                    </a:xfrm>
                    <a:prstGeom prst="rect">
                      <a:avLst/>
                    </a:prstGeom>
                    <a:noFill/>
                    <a:ln w="9525">
                      <a:solidFill>
                        <a:srgbClr val="0070C0">
                          <a:alpha val="85000"/>
                        </a:srgbClr>
                      </a:solidFill>
                      <a:miter lim="800000"/>
                      <a:headEnd/>
                      <a:tailEnd/>
                    </a:ln>
                    <a:extLst/>
                  </pic:spPr>
                </pic:pic>
              </a:graphicData>
            </a:graphic>
          </wp:inline>
        </w:drawing>
      </w:r>
    </w:p>
    <w:p w14:paraId="366CE9A9" w14:textId="77777777" w:rsidR="001F32C6" w:rsidRPr="00FE4FEC" w:rsidRDefault="001F32C6" w:rsidP="001F32C6">
      <w:pPr>
        <w:spacing w:after="120" w:line="240" w:lineRule="auto"/>
        <w:rPr>
          <w:rFonts w:cstheme="minorHAnsi"/>
          <w:i/>
          <w:color w:val="000000" w:themeColor="text1"/>
        </w:rPr>
      </w:pPr>
      <w:r w:rsidRPr="00FE4FEC">
        <w:rPr>
          <w:rFonts w:cstheme="minorHAnsi"/>
          <w:i/>
          <w:color w:val="000000" w:themeColor="text1"/>
        </w:rPr>
        <w:t>Source: European Expert Network on Economics of Education (2006)</w:t>
      </w:r>
    </w:p>
    <w:p w14:paraId="004C4EB8" w14:textId="77777777" w:rsidR="001F32C6" w:rsidRPr="00FE4FEC" w:rsidRDefault="001F32C6" w:rsidP="008F21F7">
      <w:pPr>
        <w:spacing w:before="120" w:after="120" w:line="240" w:lineRule="auto"/>
        <w:rPr>
          <w:rFonts w:cstheme="minorHAnsi"/>
          <w:color w:val="000000" w:themeColor="text1"/>
        </w:rPr>
      </w:pPr>
    </w:p>
    <w:p w14:paraId="02921652" w14:textId="77777777" w:rsidR="001F32C6" w:rsidRPr="00FE4FEC" w:rsidRDefault="001F32C6" w:rsidP="001F32C6">
      <w:pPr>
        <w:pStyle w:val="NormalWeb"/>
        <w:spacing w:before="0" w:beforeAutospacing="0" w:after="120" w:afterAutospacing="0"/>
        <w:rPr>
          <w:rFonts w:asciiTheme="minorHAnsi" w:hAnsiTheme="minorHAnsi" w:cstheme="minorHAnsi"/>
          <w:sz w:val="22"/>
          <w:szCs w:val="22"/>
        </w:rPr>
      </w:pPr>
    </w:p>
    <w:p w14:paraId="66432535" w14:textId="77777777" w:rsidR="001F32C6" w:rsidRPr="00FE4FEC" w:rsidRDefault="001F32C6" w:rsidP="008F21F7">
      <w:pPr>
        <w:spacing w:before="120" w:after="120" w:line="240" w:lineRule="auto"/>
        <w:rPr>
          <w:rFonts w:cstheme="minorHAnsi"/>
          <w:color w:val="000000" w:themeColor="text1"/>
        </w:rPr>
      </w:pPr>
    </w:p>
    <w:p w14:paraId="2AD39FD2" w14:textId="77777777" w:rsidR="00362C5D" w:rsidRPr="00FE4FEC" w:rsidRDefault="00362C5D" w:rsidP="008F21F7">
      <w:pPr>
        <w:spacing w:before="120" w:after="120" w:line="240" w:lineRule="auto"/>
        <w:rPr>
          <w:rFonts w:cstheme="minorHAnsi"/>
          <w:color w:val="000000" w:themeColor="text1"/>
        </w:rPr>
        <w:sectPr w:rsidR="00362C5D" w:rsidRPr="00FE4FEC" w:rsidSect="008F21F7">
          <w:type w:val="continuous"/>
          <w:pgSz w:w="11900" w:h="16840" w:code="9"/>
          <w:pgMar w:top="1328" w:right="804" w:bottom="708" w:left="1014" w:header="720" w:footer="720" w:gutter="0"/>
          <w:cols w:num="2" w:space="720"/>
          <w:docGrid w:linePitch="360"/>
        </w:sectPr>
      </w:pPr>
    </w:p>
    <w:p w14:paraId="5C5E4EEB" w14:textId="77777777" w:rsidR="00861B95" w:rsidRPr="00FE4FEC" w:rsidRDefault="00861B95" w:rsidP="00DA6E77">
      <w:pPr>
        <w:autoSpaceDE w:val="0"/>
        <w:autoSpaceDN w:val="0"/>
        <w:adjustRightInd w:val="0"/>
        <w:spacing w:after="120" w:line="240" w:lineRule="auto"/>
        <w:rPr>
          <w:rFonts w:cstheme="minorHAnsi"/>
          <w:b/>
          <w:color w:val="7030A0"/>
        </w:rPr>
      </w:pPr>
    </w:p>
    <w:p w14:paraId="4BE81D0A" w14:textId="6D9F5FC6" w:rsidR="00861B95" w:rsidRDefault="00861B95" w:rsidP="00DA6E77">
      <w:pPr>
        <w:autoSpaceDE w:val="0"/>
        <w:autoSpaceDN w:val="0"/>
        <w:adjustRightInd w:val="0"/>
        <w:spacing w:after="120" w:line="240" w:lineRule="auto"/>
        <w:rPr>
          <w:rFonts w:cstheme="minorHAnsi"/>
          <w:b/>
          <w:color w:val="7030A0"/>
        </w:rPr>
      </w:pPr>
    </w:p>
    <w:p w14:paraId="162A2073" w14:textId="77777777" w:rsidR="007D5FD1" w:rsidRPr="00FE4FEC" w:rsidRDefault="007D5FD1" w:rsidP="00DA6E77">
      <w:pPr>
        <w:autoSpaceDE w:val="0"/>
        <w:autoSpaceDN w:val="0"/>
        <w:adjustRightInd w:val="0"/>
        <w:spacing w:after="120" w:line="240" w:lineRule="auto"/>
        <w:rPr>
          <w:rFonts w:cstheme="minorHAnsi"/>
          <w:b/>
          <w:color w:val="7030A0"/>
        </w:rPr>
      </w:pPr>
    </w:p>
    <w:p w14:paraId="58A18419" w14:textId="01DE657D" w:rsidR="00C56E93" w:rsidRPr="00FE4FEC" w:rsidRDefault="00C56E93" w:rsidP="00DA6E77">
      <w:pPr>
        <w:autoSpaceDE w:val="0"/>
        <w:autoSpaceDN w:val="0"/>
        <w:adjustRightInd w:val="0"/>
        <w:spacing w:after="120" w:line="240" w:lineRule="auto"/>
        <w:rPr>
          <w:rFonts w:cstheme="minorHAnsi"/>
          <w:b/>
          <w:color w:val="7030A0"/>
        </w:rPr>
      </w:pPr>
      <w:r w:rsidRPr="00FE4FEC">
        <w:rPr>
          <w:rFonts w:cstheme="minorHAnsi"/>
          <w:b/>
          <w:color w:val="7030A0"/>
        </w:rPr>
        <w:t xml:space="preserve">Early Childhood Development is part of the </w:t>
      </w:r>
      <w:r w:rsidR="002A0EC5" w:rsidRPr="00FE4FEC">
        <w:rPr>
          <w:rFonts w:cstheme="minorHAnsi"/>
          <w:b/>
          <w:color w:val="7030A0"/>
        </w:rPr>
        <w:t xml:space="preserve">relevant </w:t>
      </w:r>
      <w:r w:rsidRPr="00FE4FEC">
        <w:rPr>
          <w:rFonts w:cstheme="minorHAnsi"/>
          <w:b/>
          <w:color w:val="7030A0"/>
        </w:rPr>
        <w:t>global, EU and national policy framework</w:t>
      </w:r>
      <w:r w:rsidR="00DA6E77" w:rsidRPr="00FE4FEC">
        <w:rPr>
          <w:rFonts w:cstheme="minorHAnsi"/>
          <w:b/>
          <w:color w:val="7030A0"/>
        </w:rPr>
        <w:t>...</w:t>
      </w:r>
    </w:p>
    <w:p w14:paraId="61A377D9" w14:textId="77777777" w:rsidR="002A0EC5" w:rsidRPr="00FE4FEC" w:rsidRDefault="002A0EC5" w:rsidP="00DA6E77">
      <w:pPr>
        <w:autoSpaceDE w:val="0"/>
        <w:autoSpaceDN w:val="0"/>
        <w:adjustRightInd w:val="0"/>
        <w:spacing w:after="120" w:line="240" w:lineRule="auto"/>
        <w:rPr>
          <w:rFonts w:cstheme="minorHAnsi"/>
          <w:b/>
          <w:color w:val="7030A0"/>
        </w:rPr>
      </w:pPr>
    </w:p>
    <w:p w14:paraId="1D766D37" w14:textId="77777777" w:rsidR="00BC34FB" w:rsidRPr="00FE4FEC" w:rsidRDefault="00BC34FB" w:rsidP="00BC34FB">
      <w:pPr>
        <w:widowControl w:val="0"/>
        <w:autoSpaceDE w:val="0"/>
        <w:autoSpaceDN w:val="0"/>
        <w:adjustRightInd w:val="0"/>
        <w:spacing w:after="120" w:line="240" w:lineRule="auto"/>
        <w:jc w:val="both"/>
        <w:rPr>
          <w:rFonts w:eastAsia="Times New Roman" w:cstheme="minorHAnsi"/>
          <w:color w:val="000000"/>
          <w:shd w:val="clear" w:color="auto" w:fill="FFFFFF"/>
        </w:rPr>
        <w:sectPr w:rsidR="00BC34FB" w:rsidRPr="00FE4FEC" w:rsidSect="00283631">
          <w:type w:val="continuous"/>
          <w:pgSz w:w="11900" w:h="16840" w:code="9"/>
          <w:pgMar w:top="1328" w:right="804" w:bottom="708" w:left="1014" w:header="720" w:footer="720" w:gutter="0"/>
          <w:cols w:space="720"/>
          <w:docGrid w:linePitch="360"/>
        </w:sectPr>
      </w:pPr>
    </w:p>
    <w:p w14:paraId="5BCB7A57" w14:textId="2D2BDB94" w:rsidR="00492BE7" w:rsidRPr="00FE4FEC" w:rsidRDefault="00492BE7" w:rsidP="00492BE7">
      <w:pPr>
        <w:spacing w:after="120" w:line="240" w:lineRule="auto"/>
        <w:rPr>
          <w:rFonts w:cstheme="minorHAnsi"/>
        </w:rPr>
      </w:pPr>
      <w:r w:rsidRPr="00FE4FEC">
        <w:rPr>
          <w:rFonts w:cstheme="minorHAnsi"/>
        </w:rPr>
        <w:t>Under the Conven</w:t>
      </w:r>
      <w:r w:rsidR="00F00B98" w:rsidRPr="00FE4FEC">
        <w:rPr>
          <w:rFonts w:cstheme="minorHAnsi"/>
        </w:rPr>
        <w:t xml:space="preserve">tion on the Rights of the Child, </w:t>
      </w:r>
      <w:r w:rsidRPr="00FE4FEC">
        <w:rPr>
          <w:rFonts w:cstheme="minorHAnsi"/>
        </w:rPr>
        <w:t xml:space="preserve">the Convention on the Rights of Persons with Disabilities, governments around the world have taken upon themselves the responsibility of ensuring that all children, irrespective of ability or disability, enjoy their rights without discrimination of any kind. Serbia is one of the countries that has ratified both conventions. </w:t>
      </w:r>
    </w:p>
    <w:p w14:paraId="796B5D71" w14:textId="6EF74FA6" w:rsidR="00D81916" w:rsidRPr="00FE4FEC" w:rsidRDefault="00D81916" w:rsidP="00D81916">
      <w:pPr>
        <w:pStyle w:val="HTMLPreformatted"/>
        <w:shd w:val="clear" w:color="auto" w:fill="FFFFFF"/>
        <w:rPr>
          <w:rFonts w:asciiTheme="minorHAnsi" w:hAnsiTheme="minorHAnsi" w:cstheme="minorHAnsi"/>
          <w:color w:val="212121"/>
          <w:sz w:val="22"/>
          <w:szCs w:val="22"/>
          <w:lang w:val="en"/>
        </w:rPr>
      </w:pPr>
      <w:r w:rsidRPr="00FE4FEC">
        <w:rPr>
          <w:rFonts w:asciiTheme="minorHAnsi" w:hAnsiTheme="minorHAnsi" w:cstheme="minorHAnsi"/>
          <w:color w:val="212121"/>
          <w:sz w:val="22"/>
          <w:szCs w:val="22"/>
          <w:lang w:val="en"/>
        </w:rPr>
        <w:t>Early Child Development has been recognized as one of the priorities in the following documents:</w:t>
      </w:r>
    </w:p>
    <w:p w14:paraId="09C396EF" w14:textId="77777777" w:rsidR="00EE061B" w:rsidRPr="00FE4FEC" w:rsidRDefault="00EE061B" w:rsidP="00EE061B">
      <w:pPr>
        <w:autoSpaceDE w:val="0"/>
        <w:autoSpaceDN w:val="0"/>
        <w:adjustRightInd w:val="0"/>
        <w:spacing w:after="120" w:line="240" w:lineRule="auto"/>
        <w:rPr>
          <w:rFonts w:cstheme="minorHAnsi"/>
          <w:color w:val="000000" w:themeColor="text1"/>
        </w:rPr>
      </w:pPr>
    </w:p>
    <w:p w14:paraId="2F820C1E" w14:textId="77777777" w:rsidR="00EE061B" w:rsidRPr="00FE4FEC" w:rsidRDefault="00EE061B" w:rsidP="00FE4FEC">
      <w:pPr>
        <w:pStyle w:val="NormalWeb"/>
        <w:spacing w:before="0" w:beforeAutospacing="0" w:after="120" w:afterAutospacing="0"/>
        <w:rPr>
          <w:rFonts w:asciiTheme="minorHAnsi" w:hAnsiTheme="minorHAnsi" w:cstheme="minorHAnsi"/>
          <w:color w:val="404041"/>
          <w:sz w:val="22"/>
          <w:szCs w:val="22"/>
        </w:rPr>
      </w:pPr>
      <w:r w:rsidRPr="00FE4FEC">
        <w:rPr>
          <w:rFonts w:asciiTheme="minorHAnsi" w:hAnsiTheme="minorHAnsi" w:cstheme="minorHAnsi"/>
          <w:b/>
          <w:color w:val="FFFFFF" w:themeColor="background1"/>
          <w:sz w:val="22"/>
          <w:szCs w:val="22"/>
          <w:shd w:val="clear" w:color="auto" w:fill="7030A0"/>
        </w:rPr>
        <w:t>The UN</w:t>
      </w:r>
      <w:r w:rsidRPr="00FE4FEC">
        <w:rPr>
          <w:rStyle w:val="apple-converted-space"/>
          <w:rFonts w:asciiTheme="minorHAnsi" w:hAnsiTheme="minorHAnsi" w:cstheme="minorHAnsi"/>
          <w:b/>
          <w:color w:val="FFFFFF" w:themeColor="background1"/>
          <w:sz w:val="22"/>
          <w:szCs w:val="22"/>
          <w:shd w:val="clear" w:color="auto" w:fill="7030A0"/>
        </w:rPr>
        <w:t> </w:t>
      </w:r>
      <w:r w:rsidRPr="00FE4FEC">
        <w:rPr>
          <w:rFonts w:asciiTheme="minorHAnsi" w:hAnsiTheme="minorHAnsi" w:cstheme="minorHAnsi"/>
          <w:b/>
          <w:color w:val="FFFFFF" w:themeColor="background1"/>
          <w:sz w:val="22"/>
          <w:szCs w:val="22"/>
          <w:shd w:val="clear" w:color="auto" w:fill="7030A0"/>
        </w:rPr>
        <w:t>Convention on the Rights of the Child</w:t>
      </w:r>
      <w:r w:rsidRPr="00FE4FEC">
        <w:rPr>
          <w:rFonts w:asciiTheme="minorHAnsi" w:hAnsiTheme="minorHAnsi" w:cstheme="minorHAnsi"/>
          <w:sz w:val="22"/>
          <w:szCs w:val="22"/>
        </w:rPr>
        <w:t xml:space="preserve"> highlights that a child has a right to develop to “the maximum extent possible” and that state parties should provide “appropriate assistance to parents and legal guardians in the performance of their child-rearing responsibilities and shall ensure the development of institutions, facilities and services for the care of children”. </w:t>
      </w:r>
    </w:p>
    <w:p w14:paraId="46D5DF5B" w14:textId="77777777" w:rsidR="00F90A40" w:rsidRPr="00FE4FEC" w:rsidRDefault="00F90A40" w:rsidP="00D81916">
      <w:pPr>
        <w:pStyle w:val="HTMLPreformatted"/>
        <w:shd w:val="clear" w:color="auto" w:fill="FFFFFF"/>
        <w:rPr>
          <w:rFonts w:asciiTheme="minorHAnsi" w:hAnsiTheme="minorHAnsi" w:cstheme="minorHAnsi"/>
          <w:color w:val="212121"/>
          <w:sz w:val="22"/>
          <w:szCs w:val="22"/>
        </w:rPr>
      </w:pPr>
    </w:p>
    <w:p w14:paraId="2731176C" w14:textId="3F16E594" w:rsidR="00F90A40" w:rsidRPr="00FE4FEC" w:rsidRDefault="00F90A40" w:rsidP="00FE4FEC">
      <w:pPr>
        <w:pStyle w:val="NormalWeb"/>
        <w:spacing w:before="0" w:beforeAutospacing="0" w:after="120" w:afterAutospacing="0"/>
        <w:rPr>
          <w:rFonts w:asciiTheme="minorHAnsi" w:hAnsiTheme="minorHAnsi" w:cstheme="minorHAnsi"/>
          <w:sz w:val="22"/>
          <w:szCs w:val="22"/>
        </w:rPr>
      </w:pPr>
      <w:r w:rsidRPr="00FE4FEC">
        <w:rPr>
          <w:rFonts w:asciiTheme="minorHAnsi" w:hAnsiTheme="minorHAnsi" w:cstheme="minorHAnsi"/>
          <w:b/>
          <w:color w:val="FFFFFF" w:themeColor="background1"/>
          <w:sz w:val="22"/>
          <w:szCs w:val="22"/>
          <w:shd w:val="clear" w:color="auto" w:fill="7030A0"/>
        </w:rPr>
        <w:t>Convention on the Rights of Persons with Disabilities</w:t>
      </w:r>
      <w:r w:rsidRPr="00FE4FEC">
        <w:rPr>
          <w:rFonts w:asciiTheme="minorHAnsi" w:hAnsiTheme="minorHAnsi" w:cstheme="minorHAnsi"/>
          <w:color w:val="7030A0"/>
          <w:sz w:val="22"/>
          <w:szCs w:val="22"/>
        </w:rPr>
        <w:t xml:space="preserve"> </w:t>
      </w:r>
      <w:r w:rsidRPr="00FE4FEC">
        <w:rPr>
          <w:rFonts w:asciiTheme="minorHAnsi" w:hAnsiTheme="minorHAnsi" w:cstheme="minorHAnsi"/>
          <w:sz w:val="22"/>
          <w:szCs w:val="22"/>
        </w:rPr>
        <w:t>reminds that “if young children with disabilities are identified and supported early, they are more likely to transition smoothly into pre-primary and primary inclusive education settings”. This Convention also underlines the role of the family for child’s development and the role of the State in supporting the family.</w:t>
      </w:r>
    </w:p>
    <w:p w14:paraId="51510812" w14:textId="7358BCEF" w:rsidR="00F90A40" w:rsidRPr="00FE4FEC" w:rsidRDefault="00F90A40" w:rsidP="00F90A40">
      <w:pPr>
        <w:pStyle w:val="HTMLPreformatted"/>
        <w:shd w:val="clear" w:color="auto" w:fill="FFFFFF"/>
        <w:rPr>
          <w:rFonts w:asciiTheme="minorHAnsi" w:hAnsiTheme="minorHAnsi" w:cstheme="minorHAnsi"/>
          <w:color w:val="212121"/>
          <w:sz w:val="22"/>
          <w:szCs w:val="22"/>
        </w:rPr>
      </w:pPr>
      <w:r w:rsidRPr="00FE4FEC">
        <w:rPr>
          <w:rFonts w:asciiTheme="minorHAnsi" w:hAnsiTheme="minorHAnsi" w:cstheme="minorHAnsi"/>
          <w:b/>
          <w:color w:val="FFFFFF" w:themeColor="background1"/>
          <w:sz w:val="22"/>
          <w:szCs w:val="22"/>
          <w:shd w:val="clear" w:color="auto" w:fill="7030A0"/>
        </w:rPr>
        <w:t>Sustainable Development Goals</w:t>
      </w:r>
      <w:r w:rsidRPr="00FE4FEC">
        <w:rPr>
          <w:rFonts w:asciiTheme="minorHAnsi" w:hAnsiTheme="minorHAnsi" w:cstheme="minorHAnsi"/>
          <w:color w:val="7030A0"/>
          <w:sz w:val="22"/>
          <w:szCs w:val="22"/>
        </w:rPr>
        <w:t xml:space="preserve"> </w:t>
      </w:r>
      <w:r w:rsidRPr="00FE4FEC">
        <w:rPr>
          <w:rFonts w:asciiTheme="minorHAnsi" w:hAnsiTheme="minorHAnsi" w:cstheme="minorHAnsi"/>
          <w:color w:val="212121"/>
          <w:sz w:val="22"/>
          <w:szCs w:val="22"/>
          <w:lang w:val="en"/>
        </w:rPr>
        <w:t xml:space="preserve">(SDG) emphasize that investing in early child development has become not only an end </w:t>
      </w:r>
      <w:r w:rsidR="005D6F15" w:rsidRPr="00816F8C">
        <w:rPr>
          <w:rFonts w:asciiTheme="minorHAnsi" w:hAnsiTheme="minorHAnsi" w:cstheme="minorHAnsi"/>
          <w:color w:val="212121"/>
          <w:sz w:val="22"/>
          <w:szCs w:val="22"/>
          <w:lang w:val="en"/>
        </w:rPr>
        <w:t>but</w:t>
      </w:r>
      <w:r w:rsidRPr="00FE4FEC">
        <w:rPr>
          <w:rFonts w:asciiTheme="minorHAnsi" w:hAnsiTheme="minorHAnsi" w:cstheme="minorHAnsi"/>
          <w:color w:val="212121"/>
          <w:sz w:val="22"/>
          <w:szCs w:val="22"/>
          <w:lang w:val="en"/>
        </w:rPr>
        <w:t xml:space="preserve"> also a condition for achieving many other Sustainable Development Goals: eradicate poverty and hunger and improve nutrition for children, provide a healthy life, provide lifelong learning, achieve gender equality and reduce inequalities. The goals of sustainable development include the following specific goal of early childhood development: "By 2030, ensure that all girls and boys have access to quality care, as well as pre-school education, </w:t>
      </w:r>
      <w:r w:rsidR="005D6F15" w:rsidRPr="00816F8C">
        <w:rPr>
          <w:rFonts w:asciiTheme="minorHAnsi" w:hAnsiTheme="minorHAnsi" w:cstheme="minorHAnsi"/>
          <w:color w:val="212121"/>
          <w:sz w:val="22"/>
          <w:szCs w:val="22"/>
          <w:lang w:val="en"/>
        </w:rPr>
        <w:t>to</w:t>
      </w:r>
      <w:r w:rsidRPr="00FE4FEC">
        <w:rPr>
          <w:rFonts w:asciiTheme="minorHAnsi" w:hAnsiTheme="minorHAnsi" w:cstheme="minorHAnsi"/>
          <w:color w:val="212121"/>
          <w:sz w:val="22"/>
          <w:szCs w:val="22"/>
          <w:lang w:val="en"/>
        </w:rPr>
        <w:t xml:space="preserve"> be ready for primary education." In this sense, the Sustainable Development Goals are a historic opportunity for prioritizing and investing in the early development of children.</w:t>
      </w:r>
    </w:p>
    <w:p w14:paraId="68DBC567" w14:textId="77777777" w:rsidR="007D5FD1" w:rsidRDefault="007D5FD1" w:rsidP="00FE4FEC">
      <w:pPr>
        <w:pStyle w:val="NormalWeb"/>
        <w:spacing w:before="0" w:beforeAutospacing="0" w:after="120" w:afterAutospacing="0"/>
        <w:rPr>
          <w:rFonts w:asciiTheme="minorHAnsi" w:hAnsiTheme="minorHAnsi" w:cstheme="minorHAnsi"/>
          <w:b/>
          <w:color w:val="FFFFFF" w:themeColor="background1"/>
          <w:sz w:val="22"/>
          <w:szCs w:val="22"/>
          <w:shd w:val="clear" w:color="auto" w:fill="7030A0"/>
        </w:rPr>
      </w:pPr>
    </w:p>
    <w:p w14:paraId="1CDAB878" w14:textId="47BAEB25" w:rsidR="00F90A40" w:rsidRPr="00FE4FEC" w:rsidRDefault="00F90A40" w:rsidP="00FE4FEC">
      <w:pPr>
        <w:pStyle w:val="NormalWeb"/>
        <w:spacing w:before="0" w:beforeAutospacing="0" w:after="120" w:afterAutospacing="0"/>
        <w:rPr>
          <w:rFonts w:asciiTheme="minorHAnsi" w:hAnsiTheme="minorHAnsi" w:cstheme="minorHAnsi"/>
          <w:sz w:val="22"/>
          <w:szCs w:val="22"/>
        </w:rPr>
      </w:pPr>
      <w:r w:rsidRPr="00FE4FEC">
        <w:rPr>
          <w:rFonts w:asciiTheme="minorHAnsi" w:hAnsiTheme="minorHAnsi" w:cstheme="minorHAnsi"/>
          <w:b/>
          <w:color w:val="FFFFFF" w:themeColor="background1"/>
          <w:sz w:val="22"/>
          <w:szCs w:val="22"/>
          <w:shd w:val="clear" w:color="auto" w:fill="7030A0"/>
        </w:rPr>
        <w:t>UN Guidelines for the Alternative Care of Children</w:t>
      </w:r>
      <w:r w:rsidRPr="00FE4FEC">
        <w:rPr>
          <w:rFonts w:asciiTheme="minorHAnsi" w:hAnsiTheme="minorHAnsi" w:cstheme="minorHAnsi"/>
          <w:color w:val="7030A0"/>
          <w:sz w:val="22"/>
          <w:szCs w:val="22"/>
        </w:rPr>
        <w:t xml:space="preserve"> </w:t>
      </w:r>
      <w:r w:rsidRPr="00FE4FEC">
        <w:rPr>
          <w:rFonts w:asciiTheme="minorHAnsi" w:hAnsiTheme="minorHAnsi" w:cstheme="minorHAnsi"/>
          <w:sz w:val="22"/>
          <w:szCs w:val="22"/>
        </w:rPr>
        <w:t>stresses that “organizations and authorities should make every effort to prevent the separation of children from their parents or primary caregivers, unless the best interests of the child so require” (article 154).</w:t>
      </w:r>
    </w:p>
    <w:p w14:paraId="75143044" w14:textId="77777777" w:rsidR="00F90A40" w:rsidRPr="00FE4FEC" w:rsidRDefault="00F90A40" w:rsidP="00FE4FEC">
      <w:pPr>
        <w:spacing w:after="120" w:line="240" w:lineRule="auto"/>
        <w:rPr>
          <w:rFonts w:cstheme="minorHAnsi"/>
        </w:rPr>
      </w:pPr>
      <w:r w:rsidRPr="00FE4FEC">
        <w:rPr>
          <w:rFonts w:eastAsia="Calibri" w:cstheme="minorHAnsi"/>
          <w:b/>
          <w:color w:val="FFFFFF" w:themeColor="background1"/>
          <w:shd w:val="clear" w:color="auto" w:fill="7030A0"/>
        </w:rPr>
        <w:t>The Europe 2020 Strategy</w:t>
      </w:r>
      <w:r w:rsidRPr="00FE4FEC">
        <w:rPr>
          <w:rFonts w:cstheme="minorHAnsi"/>
          <w:b/>
          <w:color w:val="7030A0"/>
        </w:rPr>
        <w:t xml:space="preserve"> </w:t>
      </w:r>
      <w:r w:rsidRPr="00FE4FEC">
        <w:rPr>
          <w:rFonts w:cstheme="minorHAnsi"/>
        </w:rPr>
        <w:t>has target that by 2020 at least 95% of pre-school children of 4 years or older should participate in early childhood education. Countries’ improvements in relation to the target are monitored on a yearly basis.</w:t>
      </w:r>
    </w:p>
    <w:p w14:paraId="21E5BF3F" w14:textId="77777777" w:rsidR="002071B3" w:rsidRPr="00FE4FEC" w:rsidRDefault="002071B3" w:rsidP="00FE4FEC">
      <w:pPr>
        <w:pStyle w:val="NormalWeb"/>
        <w:spacing w:before="0" w:beforeAutospacing="0" w:after="120" w:afterAutospacing="0"/>
        <w:rPr>
          <w:rFonts w:asciiTheme="minorHAnsi" w:hAnsiTheme="minorHAnsi" w:cstheme="minorHAnsi"/>
          <w:sz w:val="22"/>
          <w:szCs w:val="22"/>
        </w:rPr>
      </w:pPr>
      <w:r w:rsidRPr="00FE4FEC">
        <w:rPr>
          <w:rFonts w:asciiTheme="minorHAnsi" w:hAnsiTheme="minorHAnsi" w:cstheme="minorHAnsi"/>
          <w:b/>
          <w:color w:val="FFFFFF" w:themeColor="background1"/>
          <w:sz w:val="22"/>
          <w:szCs w:val="22"/>
          <w:shd w:val="clear" w:color="auto" w:fill="7030A0"/>
        </w:rPr>
        <w:t>The EU Common European Guidelines on the Transition from Institutional to Community-based Care</w:t>
      </w:r>
      <w:r w:rsidRPr="00FE4FEC">
        <w:rPr>
          <w:rFonts w:asciiTheme="minorHAnsi" w:hAnsiTheme="minorHAnsi" w:cstheme="minorHAnsi"/>
          <w:sz w:val="22"/>
          <w:szCs w:val="22"/>
        </w:rPr>
        <w:t xml:space="preserve"> provide practical advice about how to make a sustained transition from institutional care to family-based and community-based alternatives for individuals currently living in institutions and those living in the community. </w:t>
      </w:r>
    </w:p>
    <w:p w14:paraId="215C4BCD" w14:textId="2E552319" w:rsidR="00F90A40" w:rsidRPr="00FE4FEC" w:rsidRDefault="00EB261B" w:rsidP="00F90A40">
      <w:pPr>
        <w:pStyle w:val="NormalWeb"/>
        <w:spacing w:before="0" w:beforeAutospacing="0" w:after="120" w:afterAutospacing="0"/>
        <w:rPr>
          <w:rFonts w:asciiTheme="minorHAnsi" w:hAnsiTheme="minorHAnsi" w:cstheme="minorHAnsi"/>
          <w:sz w:val="22"/>
          <w:szCs w:val="22"/>
        </w:rPr>
      </w:pPr>
      <w:r w:rsidRPr="00FE4FEC">
        <w:rPr>
          <w:rFonts w:asciiTheme="minorHAnsi" w:hAnsiTheme="minorHAnsi" w:cstheme="minorHAnsi"/>
          <w:noProof/>
          <w:sz w:val="22"/>
          <w:szCs w:val="22"/>
        </w:rPr>
        <w:drawing>
          <wp:inline distT="0" distB="0" distL="0" distR="0" wp14:anchorId="46DD1884" wp14:editId="2B025DEA">
            <wp:extent cx="2972435" cy="1978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ly Childhood Educa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2435" cy="1978025"/>
                    </a:xfrm>
                    <a:prstGeom prst="rect">
                      <a:avLst/>
                    </a:prstGeom>
                  </pic:spPr>
                </pic:pic>
              </a:graphicData>
            </a:graphic>
          </wp:inline>
        </w:drawing>
      </w:r>
    </w:p>
    <w:p w14:paraId="0E725764" w14:textId="77777777" w:rsidR="00F31F35" w:rsidRPr="00FE4FEC" w:rsidRDefault="00F31F35" w:rsidP="00B46373">
      <w:pPr>
        <w:spacing w:after="120" w:line="240" w:lineRule="auto"/>
        <w:rPr>
          <w:rFonts w:eastAsia="Calibri" w:cstheme="minorHAnsi"/>
          <w:b/>
          <w:color w:val="FFFFFF" w:themeColor="background1"/>
          <w:shd w:val="clear" w:color="auto" w:fill="7030A0"/>
        </w:rPr>
      </w:pPr>
    </w:p>
    <w:p w14:paraId="5F9AB891" w14:textId="77777777" w:rsidR="00EB261B" w:rsidRPr="00FE4FEC" w:rsidRDefault="00EB261B" w:rsidP="00FE4FEC">
      <w:pPr>
        <w:pStyle w:val="NormalWeb"/>
        <w:spacing w:before="0" w:beforeAutospacing="0" w:after="120" w:afterAutospacing="0"/>
        <w:rPr>
          <w:rFonts w:asciiTheme="minorHAnsi" w:hAnsiTheme="minorHAnsi" w:cstheme="minorHAnsi"/>
          <w:sz w:val="22"/>
          <w:szCs w:val="22"/>
        </w:rPr>
      </w:pPr>
      <w:r w:rsidRPr="00FE4FEC">
        <w:rPr>
          <w:rFonts w:asciiTheme="minorHAnsi" w:hAnsiTheme="minorHAnsi" w:cstheme="minorHAnsi"/>
          <w:b/>
          <w:color w:val="FFFFFF" w:themeColor="background1"/>
          <w:sz w:val="22"/>
          <w:szCs w:val="22"/>
          <w:shd w:val="clear" w:color="auto" w:fill="7030A0"/>
        </w:rPr>
        <w:t>The Employment and Social Reform Program</w:t>
      </w:r>
      <w:r w:rsidRPr="00FE4FEC">
        <w:rPr>
          <w:rFonts w:asciiTheme="minorHAnsi" w:hAnsiTheme="minorHAnsi" w:cstheme="minorHAnsi"/>
          <w:color w:val="7030A0"/>
          <w:sz w:val="22"/>
          <w:szCs w:val="22"/>
        </w:rPr>
        <w:t xml:space="preserve"> </w:t>
      </w:r>
      <w:r w:rsidRPr="00FE4FEC">
        <w:rPr>
          <w:rFonts w:asciiTheme="minorHAnsi" w:hAnsiTheme="minorHAnsi" w:cstheme="minorHAnsi"/>
          <w:sz w:val="22"/>
          <w:szCs w:val="22"/>
        </w:rPr>
        <w:t>of the Government of Serbia defines the objective to “increase support to (biological) families at risk, continue the deinstitutionalization process and develop non-institutional community-based services”.</w:t>
      </w:r>
    </w:p>
    <w:p w14:paraId="7FCF7C1F" w14:textId="3C0862B5" w:rsidR="009253EA" w:rsidRPr="00FE4FEC" w:rsidRDefault="00EB261B" w:rsidP="00DA527B">
      <w:pPr>
        <w:pStyle w:val="NormalWeb"/>
        <w:spacing w:before="0" w:beforeAutospacing="0" w:after="120" w:afterAutospacing="0"/>
        <w:rPr>
          <w:rFonts w:cstheme="minorHAnsi"/>
          <w:b/>
          <w:color w:val="009DD6"/>
        </w:rPr>
        <w:sectPr w:rsidR="009253EA" w:rsidRPr="00FE4FEC" w:rsidSect="00506C7E">
          <w:type w:val="continuous"/>
          <w:pgSz w:w="11900" w:h="16840" w:code="9"/>
          <w:pgMar w:top="1328" w:right="804" w:bottom="708" w:left="1014" w:header="720" w:footer="720" w:gutter="0"/>
          <w:cols w:num="2" w:space="720"/>
          <w:docGrid w:linePitch="360"/>
        </w:sectPr>
      </w:pPr>
      <w:r w:rsidRPr="00FE4FEC">
        <w:rPr>
          <w:rFonts w:asciiTheme="minorHAnsi" w:hAnsiTheme="minorHAnsi" w:cstheme="minorHAnsi"/>
          <w:b/>
          <w:color w:val="FFFFFF" w:themeColor="background1"/>
          <w:sz w:val="22"/>
          <w:szCs w:val="22"/>
          <w:shd w:val="clear" w:color="auto" w:fill="7030A0"/>
        </w:rPr>
        <w:t>The Action Plan for Negotiation Group for Chapter 23</w:t>
      </w:r>
      <w:r w:rsidRPr="00FE4FEC">
        <w:rPr>
          <w:rFonts w:asciiTheme="minorHAnsi" w:hAnsiTheme="minorHAnsi" w:cstheme="minorHAnsi"/>
          <w:color w:val="7030A0"/>
          <w:sz w:val="22"/>
          <w:szCs w:val="22"/>
        </w:rPr>
        <w:t xml:space="preserve"> </w:t>
      </w:r>
      <w:r w:rsidRPr="00FE4FEC">
        <w:rPr>
          <w:rFonts w:asciiTheme="minorHAnsi" w:hAnsiTheme="minorHAnsi" w:cstheme="minorHAnsi"/>
          <w:sz w:val="22"/>
          <w:szCs w:val="22"/>
        </w:rPr>
        <w:t>supports these conclusions. Action Plan obliges Serbia to protect the interests of the child by strengthening its biological family through organizing support social services for children with intellectual disabilities and their families “</w:t>
      </w:r>
      <w:r w:rsidR="005D6F15" w:rsidRPr="00816F8C">
        <w:rPr>
          <w:rFonts w:asciiTheme="minorHAnsi" w:hAnsiTheme="minorHAnsi" w:cstheme="minorHAnsi"/>
          <w:sz w:val="22"/>
          <w:szCs w:val="22"/>
        </w:rPr>
        <w:t>to</w:t>
      </w:r>
      <w:r w:rsidRPr="00FE4FEC">
        <w:rPr>
          <w:rFonts w:asciiTheme="minorHAnsi" w:hAnsiTheme="minorHAnsi" w:cstheme="minorHAnsi"/>
          <w:sz w:val="22"/>
          <w:szCs w:val="22"/>
        </w:rPr>
        <w:t xml:space="preserve"> prevent institutionalization”. Action Plan also envisage establishing Centers for Family Support in 4 cities (by 2019), in the context of the transformation of the residential institutions for children and definition of standards for intensive family support services and setting up the system of financing the intensive family support service</w:t>
      </w:r>
    </w:p>
    <w:p w14:paraId="65898B80" w14:textId="3EF34BC0" w:rsidR="009532B9" w:rsidRPr="00FE4FEC" w:rsidRDefault="009532B9" w:rsidP="00861B95">
      <w:pPr>
        <w:spacing w:after="120" w:line="240" w:lineRule="auto"/>
        <w:rPr>
          <w:rFonts w:eastAsia="Times New Roman" w:cstheme="minorHAnsi"/>
        </w:rPr>
        <w:sectPr w:rsidR="009532B9" w:rsidRPr="00FE4FEC" w:rsidSect="00283631">
          <w:type w:val="continuous"/>
          <w:pgSz w:w="11900" w:h="16840" w:code="9"/>
          <w:pgMar w:top="1328" w:right="804" w:bottom="708" w:left="1014" w:header="720" w:footer="720" w:gutter="0"/>
          <w:cols w:space="720"/>
          <w:docGrid w:linePitch="360"/>
        </w:sectPr>
      </w:pPr>
    </w:p>
    <w:p w14:paraId="194488FE" w14:textId="2263537B" w:rsidR="00AD3F21" w:rsidRPr="00FE4FEC" w:rsidRDefault="00AD3F21" w:rsidP="007461FF">
      <w:pPr>
        <w:spacing w:after="120" w:line="240" w:lineRule="auto"/>
        <w:rPr>
          <w:rFonts w:cstheme="minorHAnsi"/>
          <w:lang w:val="en-AU"/>
        </w:rPr>
      </w:pPr>
    </w:p>
    <w:sectPr w:rsidR="00AD3F21" w:rsidRPr="00FE4FEC" w:rsidSect="00381ECB">
      <w:type w:val="continuous"/>
      <w:pgSz w:w="11900" w:h="16840" w:code="9"/>
      <w:pgMar w:top="1328" w:right="804" w:bottom="708" w:left="101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3149E" w14:textId="77777777" w:rsidR="00E80446" w:rsidRDefault="00E80446" w:rsidP="00374676">
      <w:pPr>
        <w:spacing w:after="0" w:line="240" w:lineRule="auto"/>
      </w:pPr>
      <w:r>
        <w:separator/>
      </w:r>
    </w:p>
  </w:endnote>
  <w:endnote w:type="continuationSeparator" w:id="0">
    <w:p w14:paraId="22E2FE4B" w14:textId="77777777" w:rsidR="00E80446" w:rsidRDefault="00E80446" w:rsidP="0037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Helvetica Light">
    <w:altName w:val="Malgun Gothic"/>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4D1BF" w14:textId="77777777" w:rsidR="00EC1DB5" w:rsidRDefault="00EC1DB5" w:rsidP="00BC52F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34EDA" w14:textId="77777777" w:rsidR="00EC1DB5" w:rsidRDefault="00EC1DB5" w:rsidP="00BC5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F49FB" w14:textId="49BAB562" w:rsidR="00EC1DB5" w:rsidRPr="00BC52FF" w:rsidRDefault="00EC1DB5" w:rsidP="00BC52FF">
    <w:pPr>
      <w:pStyle w:val="Footer"/>
      <w:framePr w:wrap="none" w:vAnchor="text" w:hAnchor="margin" w:xAlign="right" w:y="1"/>
      <w:rPr>
        <w:rStyle w:val="PageNumber"/>
        <w:rFonts w:ascii="Helvetica" w:hAnsi="Helvetica"/>
        <w:color w:val="009DD6"/>
        <w:sz w:val="16"/>
        <w:szCs w:val="16"/>
      </w:rPr>
    </w:pPr>
    <w:r w:rsidRPr="00BC52FF">
      <w:rPr>
        <w:rStyle w:val="PageNumber"/>
        <w:rFonts w:ascii="Helvetica" w:hAnsi="Helvetica"/>
        <w:color w:val="009DD6"/>
        <w:sz w:val="16"/>
        <w:szCs w:val="16"/>
      </w:rPr>
      <w:fldChar w:fldCharType="begin"/>
    </w:r>
    <w:r w:rsidRPr="00BC52FF">
      <w:rPr>
        <w:rStyle w:val="PageNumber"/>
        <w:rFonts w:ascii="Helvetica" w:hAnsi="Helvetica"/>
        <w:color w:val="009DD6"/>
        <w:sz w:val="16"/>
        <w:szCs w:val="16"/>
      </w:rPr>
      <w:instrText xml:space="preserve">PAGE  </w:instrText>
    </w:r>
    <w:r w:rsidRPr="00BC52FF">
      <w:rPr>
        <w:rStyle w:val="PageNumber"/>
        <w:rFonts w:ascii="Helvetica" w:hAnsi="Helvetica"/>
        <w:color w:val="009DD6"/>
        <w:sz w:val="16"/>
        <w:szCs w:val="16"/>
      </w:rPr>
      <w:fldChar w:fldCharType="separate"/>
    </w:r>
    <w:r w:rsidR="00DA527B">
      <w:rPr>
        <w:rStyle w:val="PageNumber"/>
        <w:rFonts w:ascii="Helvetica" w:hAnsi="Helvetica"/>
        <w:noProof/>
        <w:color w:val="009DD6"/>
        <w:sz w:val="16"/>
        <w:szCs w:val="16"/>
      </w:rPr>
      <w:t>7</w:t>
    </w:r>
    <w:r w:rsidRPr="00BC52FF">
      <w:rPr>
        <w:rStyle w:val="PageNumber"/>
        <w:rFonts w:ascii="Helvetica" w:hAnsi="Helvetica"/>
        <w:color w:val="009DD6"/>
        <w:sz w:val="16"/>
        <w:szCs w:val="16"/>
      </w:rPr>
      <w:fldChar w:fldCharType="end"/>
    </w:r>
  </w:p>
  <w:p w14:paraId="608EEA27" w14:textId="20DF5F28" w:rsidR="00EC1DB5" w:rsidRPr="001D50D1" w:rsidRDefault="00EC1DB5" w:rsidP="00BC52FF">
    <w:pPr>
      <w:pStyle w:val="Footer"/>
      <w:ind w:right="360"/>
      <w:jc w:val="center"/>
      <w:rPr>
        <w:color w:val="009DD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241BF" w14:textId="77777777" w:rsidR="00E80446" w:rsidRDefault="00E80446" w:rsidP="00374676">
      <w:pPr>
        <w:spacing w:after="0" w:line="240" w:lineRule="auto"/>
      </w:pPr>
      <w:r>
        <w:separator/>
      </w:r>
    </w:p>
  </w:footnote>
  <w:footnote w:type="continuationSeparator" w:id="0">
    <w:p w14:paraId="0A82190F" w14:textId="77777777" w:rsidR="00E80446" w:rsidRDefault="00E80446" w:rsidP="00374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140AA" w14:textId="342864AE" w:rsidR="00EC1DB5" w:rsidRPr="00995BDD" w:rsidRDefault="00EC1DB5" w:rsidP="00995BDD">
    <w:pPr>
      <w:spacing w:after="120" w:line="240" w:lineRule="auto"/>
      <w:rPr>
        <w:rFonts w:ascii="Helvetica Light" w:hAnsi="Helvetica Light" w:cs="Arial"/>
        <w:color w:val="009DD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2AD"/>
    <w:multiLevelType w:val="hybridMultilevel"/>
    <w:tmpl w:val="93024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75FFB"/>
    <w:multiLevelType w:val="hybridMultilevel"/>
    <w:tmpl w:val="2F88C010"/>
    <w:lvl w:ilvl="0" w:tplc="9A0C6CD4">
      <w:start w:val="1"/>
      <w:numFmt w:val="decimal"/>
      <w:lvlText w:val="%1."/>
      <w:lvlJc w:val="left"/>
      <w:pPr>
        <w:ind w:left="360" w:hanging="360"/>
      </w:pPr>
      <w:rPr>
        <w:rFonts w:cs="Times New Roman"/>
        <w:b/>
        <w:color w:val="FF8513"/>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6186938"/>
    <w:multiLevelType w:val="hybridMultilevel"/>
    <w:tmpl w:val="031CBDA8"/>
    <w:lvl w:ilvl="0" w:tplc="1BD077D0">
      <w:start w:val="1"/>
      <w:numFmt w:val="bullet"/>
      <w:lvlText w:val=""/>
      <w:lvlJc w:val="left"/>
      <w:pPr>
        <w:ind w:left="360" w:hanging="360"/>
      </w:pPr>
      <w:rPr>
        <w:rFonts w:ascii="Symbol" w:hAnsi="Symbol" w:hint="default"/>
        <w:color w:val="FF8513"/>
      </w:rPr>
    </w:lvl>
    <w:lvl w:ilvl="1" w:tplc="63424730">
      <w:start w:val="1"/>
      <w:numFmt w:val="bullet"/>
      <w:lvlText w:val="o"/>
      <w:lvlJc w:val="left"/>
      <w:pPr>
        <w:ind w:left="1080" w:hanging="360"/>
      </w:pPr>
      <w:rPr>
        <w:rFonts w:ascii="Courier New" w:hAnsi="Courier New" w:hint="default"/>
        <w:color w:val="FF8513"/>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A934BC1"/>
    <w:multiLevelType w:val="hybridMultilevel"/>
    <w:tmpl w:val="5B96E99A"/>
    <w:lvl w:ilvl="0" w:tplc="67A6B8DE">
      <w:start w:val="1"/>
      <w:numFmt w:val="decimal"/>
      <w:lvlText w:val="%1."/>
      <w:lvlJc w:val="left"/>
      <w:pPr>
        <w:ind w:left="420" w:hanging="420"/>
      </w:pPr>
      <w:rPr>
        <w:rFonts w:hint="default"/>
        <w:b/>
        <w:color w:val="00B050"/>
      </w:r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AF6147"/>
    <w:multiLevelType w:val="hybridMultilevel"/>
    <w:tmpl w:val="66900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A005B4"/>
    <w:multiLevelType w:val="hybridMultilevel"/>
    <w:tmpl w:val="CE6C7C56"/>
    <w:lvl w:ilvl="0" w:tplc="554221BC">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67D9A"/>
    <w:multiLevelType w:val="hybridMultilevel"/>
    <w:tmpl w:val="85406CDC"/>
    <w:lvl w:ilvl="0" w:tplc="67A6B8DE">
      <w:start w:val="1"/>
      <w:numFmt w:val="decimal"/>
      <w:lvlText w:val="%1."/>
      <w:lvlJc w:val="left"/>
      <w:pPr>
        <w:ind w:left="420" w:hanging="420"/>
      </w:pPr>
      <w:rPr>
        <w:rFonts w:hint="default"/>
        <w:b/>
        <w:color w:val="00B050"/>
      </w:rPr>
    </w:lvl>
    <w:lvl w:ilvl="1" w:tplc="04090001">
      <w:start w:val="1"/>
      <w:numFmt w:val="bullet"/>
      <w:lvlText w:val=""/>
      <w:lvlJc w:val="left"/>
      <w:pPr>
        <w:ind w:left="360" w:hanging="360"/>
      </w:pPr>
      <w:rPr>
        <w:rFonts w:ascii="Symbol" w:hAnsi="Symbol" w:hint="default"/>
      </w:rPr>
    </w:lvl>
    <w:lvl w:ilvl="2" w:tplc="957C5458">
      <w:start w:val="1"/>
      <w:numFmt w:val="bullet"/>
      <w:lvlText w:val=""/>
      <w:lvlJc w:val="left"/>
      <w:pPr>
        <w:ind w:left="360" w:hanging="360"/>
      </w:pPr>
      <w:rPr>
        <w:rFonts w:ascii="Symbol" w:hAnsi="Symbol" w:hint="default"/>
        <w:color w:val="00B05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DA4466"/>
    <w:multiLevelType w:val="hybridMultilevel"/>
    <w:tmpl w:val="9A16A472"/>
    <w:lvl w:ilvl="0" w:tplc="0409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 w15:restartNumberingAfterBreak="0">
    <w:nsid w:val="27BE5FAB"/>
    <w:multiLevelType w:val="hybridMultilevel"/>
    <w:tmpl w:val="621C2914"/>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9" w15:restartNumberingAfterBreak="0">
    <w:nsid w:val="2C863DCD"/>
    <w:multiLevelType w:val="hybridMultilevel"/>
    <w:tmpl w:val="41EC7F04"/>
    <w:lvl w:ilvl="0" w:tplc="6366D6CA">
      <w:start w:val="12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FE521C"/>
    <w:multiLevelType w:val="hybridMultilevel"/>
    <w:tmpl w:val="8B522D7A"/>
    <w:lvl w:ilvl="0" w:tplc="15604258">
      <w:start w:val="1"/>
      <w:numFmt w:val="bullet"/>
      <w:lvlText w:val=""/>
      <w:lvlJc w:val="left"/>
      <w:pPr>
        <w:tabs>
          <w:tab w:val="num" w:pos="720"/>
        </w:tabs>
        <w:ind w:left="720" w:hanging="360"/>
      </w:pPr>
      <w:rPr>
        <w:rFonts w:ascii="Wingdings" w:hAnsi="Wingdings" w:hint="default"/>
      </w:rPr>
    </w:lvl>
    <w:lvl w:ilvl="1" w:tplc="A5A081AA" w:tentative="1">
      <w:start w:val="1"/>
      <w:numFmt w:val="bullet"/>
      <w:lvlText w:val=""/>
      <w:lvlJc w:val="left"/>
      <w:pPr>
        <w:tabs>
          <w:tab w:val="num" w:pos="1440"/>
        </w:tabs>
        <w:ind w:left="1440" w:hanging="360"/>
      </w:pPr>
      <w:rPr>
        <w:rFonts w:ascii="Wingdings" w:hAnsi="Wingdings" w:hint="default"/>
      </w:rPr>
    </w:lvl>
    <w:lvl w:ilvl="2" w:tplc="EF367DDC" w:tentative="1">
      <w:start w:val="1"/>
      <w:numFmt w:val="bullet"/>
      <w:lvlText w:val=""/>
      <w:lvlJc w:val="left"/>
      <w:pPr>
        <w:tabs>
          <w:tab w:val="num" w:pos="2160"/>
        </w:tabs>
        <w:ind w:left="2160" w:hanging="360"/>
      </w:pPr>
      <w:rPr>
        <w:rFonts w:ascii="Wingdings" w:hAnsi="Wingdings" w:hint="default"/>
      </w:rPr>
    </w:lvl>
    <w:lvl w:ilvl="3" w:tplc="EA72CDA6" w:tentative="1">
      <w:start w:val="1"/>
      <w:numFmt w:val="bullet"/>
      <w:lvlText w:val=""/>
      <w:lvlJc w:val="left"/>
      <w:pPr>
        <w:tabs>
          <w:tab w:val="num" w:pos="2880"/>
        </w:tabs>
        <w:ind w:left="2880" w:hanging="360"/>
      </w:pPr>
      <w:rPr>
        <w:rFonts w:ascii="Wingdings" w:hAnsi="Wingdings" w:hint="default"/>
      </w:rPr>
    </w:lvl>
    <w:lvl w:ilvl="4" w:tplc="F350FBE6" w:tentative="1">
      <w:start w:val="1"/>
      <w:numFmt w:val="bullet"/>
      <w:lvlText w:val=""/>
      <w:lvlJc w:val="left"/>
      <w:pPr>
        <w:tabs>
          <w:tab w:val="num" w:pos="3600"/>
        </w:tabs>
        <w:ind w:left="3600" w:hanging="360"/>
      </w:pPr>
      <w:rPr>
        <w:rFonts w:ascii="Wingdings" w:hAnsi="Wingdings" w:hint="default"/>
      </w:rPr>
    </w:lvl>
    <w:lvl w:ilvl="5" w:tplc="3620E0BE" w:tentative="1">
      <w:start w:val="1"/>
      <w:numFmt w:val="bullet"/>
      <w:lvlText w:val=""/>
      <w:lvlJc w:val="left"/>
      <w:pPr>
        <w:tabs>
          <w:tab w:val="num" w:pos="4320"/>
        </w:tabs>
        <w:ind w:left="4320" w:hanging="360"/>
      </w:pPr>
      <w:rPr>
        <w:rFonts w:ascii="Wingdings" w:hAnsi="Wingdings" w:hint="default"/>
      </w:rPr>
    </w:lvl>
    <w:lvl w:ilvl="6" w:tplc="5FD842D6" w:tentative="1">
      <w:start w:val="1"/>
      <w:numFmt w:val="bullet"/>
      <w:lvlText w:val=""/>
      <w:lvlJc w:val="left"/>
      <w:pPr>
        <w:tabs>
          <w:tab w:val="num" w:pos="5040"/>
        </w:tabs>
        <w:ind w:left="5040" w:hanging="360"/>
      </w:pPr>
      <w:rPr>
        <w:rFonts w:ascii="Wingdings" w:hAnsi="Wingdings" w:hint="default"/>
      </w:rPr>
    </w:lvl>
    <w:lvl w:ilvl="7" w:tplc="7DCC6712" w:tentative="1">
      <w:start w:val="1"/>
      <w:numFmt w:val="bullet"/>
      <w:lvlText w:val=""/>
      <w:lvlJc w:val="left"/>
      <w:pPr>
        <w:tabs>
          <w:tab w:val="num" w:pos="5760"/>
        </w:tabs>
        <w:ind w:left="5760" w:hanging="360"/>
      </w:pPr>
      <w:rPr>
        <w:rFonts w:ascii="Wingdings" w:hAnsi="Wingdings" w:hint="default"/>
      </w:rPr>
    </w:lvl>
    <w:lvl w:ilvl="8" w:tplc="8C4495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AB2D45"/>
    <w:multiLevelType w:val="hybridMultilevel"/>
    <w:tmpl w:val="E85E158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E7864"/>
    <w:multiLevelType w:val="hybridMultilevel"/>
    <w:tmpl w:val="ACE8B0F8"/>
    <w:lvl w:ilvl="0" w:tplc="CFD83AD4">
      <w:start w:val="1"/>
      <w:numFmt w:val="bullet"/>
      <w:lvlText w:val=""/>
      <w:lvlJc w:val="left"/>
      <w:pPr>
        <w:tabs>
          <w:tab w:val="num" w:pos="720"/>
        </w:tabs>
        <w:ind w:left="720" w:hanging="360"/>
      </w:pPr>
      <w:rPr>
        <w:rFonts w:ascii="Wingdings" w:hAnsi="Wingdings" w:hint="default"/>
      </w:rPr>
    </w:lvl>
    <w:lvl w:ilvl="1" w:tplc="3BBABAC8" w:tentative="1">
      <w:start w:val="1"/>
      <w:numFmt w:val="bullet"/>
      <w:lvlText w:val=""/>
      <w:lvlJc w:val="left"/>
      <w:pPr>
        <w:tabs>
          <w:tab w:val="num" w:pos="1440"/>
        </w:tabs>
        <w:ind w:left="1440" w:hanging="360"/>
      </w:pPr>
      <w:rPr>
        <w:rFonts w:ascii="Wingdings" w:hAnsi="Wingdings" w:hint="default"/>
      </w:rPr>
    </w:lvl>
    <w:lvl w:ilvl="2" w:tplc="327E59B6" w:tentative="1">
      <w:start w:val="1"/>
      <w:numFmt w:val="bullet"/>
      <w:lvlText w:val=""/>
      <w:lvlJc w:val="left"/>
      <w:pPr>
        <w:tabs>
          <w:tab w:val="num" w:pos="2160"/>
        </w:tabs>
        <w:ind w:left="2160" w:hanging="360"/>
      </w:pPr>
      <w:rPr>
        <w:rFonts w:ascii="Wingdings" w:hAnsi="Wingdings" w:hint="default"/>
      </w:rPr>
    </w:lvl>
    <w:lvl w:ilvl="3" w:tplc="2A58E8FA" w:tentative="1">
      <w:start w:val="1"/>
      <w:numFmt w:val="bullet"/>
      <w:lvlText w:val=""/>
      <w:lvlJc w:val="left"/>
      <w:pPr>
        <w:tabs>
          <w:tab w:val="num" w:pos="2880"/>
        </w:tabs>
        <w:ind w:left="2880" w:hanging="360"/>
      </w:pPr>
      <w:rPr>
        <w:rFonts w:ascii="Wingdings" w:hAnsi="Wingdings" w:hint="default"/>
      </w:rPr>
    </w:lvl>
    <w:lvl w:ilvl="4" w:tplc="849E15BC" w:tentative="1">
      <w:start w:val="1"/>
      <w:numFmt w:val="bullet"/>
      <w:lvlText w:val=""/>
      <w:lvlJc w:val="left"/>
      <w:pPr>
        <w:tabs>
          <w:tab w:val="num" w:pos="3600"/>
        </w:tabs>
        <w:ind w:left="3600" w:hanging="360"/>
      </w:pPr>
      <w:rPr>
        <w:rFonts w:ascii="Wingdings" w:hAnsi="Wingdings" w:hint="default"/>
      </w:rPr>
    </w:lvl>
    <w:lvl w:ilvl="5" w:tplc="31EEE9F6" w:tentative="1">
      <w:start w:val="1"/>
      <w:numFmt w:val="bullet"/>
      <w:lvlText w:val=""/>
      <w:lvlJc w:val="left"/>
      <w:pPr>
        <w:tabs>
          <w:tab w:val="num" w:pos="4320"/>
        </w:tabs>
        <w:ind w:left="4320" w:hanging="360"/>
      </w:pPr>
      <w:rPr>
        <w:rFonts w:ascii="Wingdings" w:hAnsi="Wingdings" w:hint="default"/>
      </w:rPr>
    </w:lvl>
    <w:lvl w:ilvl="6" w:tplc="201C4A5E" w:tentative="1">
      <w:start w:val="1"/>
      <w:numFmt w:val="bullet"/>
      <w:lvlText w:val=""/>
      <w:lvlJc w:val="left"/>
      <w:pPr>
        <w:tabs>
          <w:tab w:val="num" w:pos="5040"/>
        </w:tabs>
        <w:ind w:left="5040" w:hanging="360"/>
      </w:pPr>
      <w:rPr>
        <w:rFonts w:ascii="Wingdings" w:hAnsi="Wingdings" w:hint="default"/>
      </w:rPr>
    </w:lvl>
    <w:lvl w:ilvl="7" w:tplc="76E8298C" w:tentative="1">
      <w:start w:val="1"/>
      <w:numFmt w:val="bullet"/>
      <w:lvlText w:val=""/>
      <w:lvlJc w:val="left"/>
      <w:pPr>
        <w:tabs>
          <w:tab w:val="num" w:pos="5760"/>
        </w:tabs>
        <w:ind w:left="5760" w:hanging="360"/>
      </w:pPr>
      <w:rPr>
        <w:rFonts w:ascii="Wingdings" w:hAnsi="Wingdings" w:hint="default"/>
      </w:rPr>
    </w:lvl>
    <w:lvl w:ilvl="8" w:tplc="484037C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830457"/>
    <w:multiLevelType w:val="hybridMultilevel"/>
    <w:tmpl w:val="84702FC0"/>
    <w:lvl w:ilvl="0" w:tplc="4DD2C288">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85319"/>
    <w:multiLevelType w:val="hybridMultilevel"/>
    <w:tmpl w:val="35D0DD84"/>
    <w:lvl w:ilvl="0" w:tplc="911E9D60">
      <w:start w:val="1"/>
      <w:numFmt w:val="bullet"/>
      <w:lvlText w:val=""/>
      <w:lvlJc w:val="left"/>
      <w:pPr>
        <w:ind w:left="360" w:hanging="360"/>
      </w:pPr>
      <w:rPr>
        <w:rFonts w:ascii="Symbol" w:hAnsi="Symbol"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C261EC"/>
    <w:multiLevelType w:val="hybridMultilevel"/>
    <w:tmpl w:val="D794E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C3F69"/>
    <w:multiLevelType w:val="hybridMultilevel"/>
    <w:tmpl w:val="9C9EC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4A34F0"/>
    <w:multiLevelType w:val="hybridMultilevel"/>
    <w:tmpl w:val="7836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653019"/>
    <w:multiLevelType w:val="hybridMultilevel"/>
    <w:tmpl w:val="F1B41088"/>
    <w:lvl w:ilvl="0" w:tplc="A648B192">
      <w:start w:val="1"/>
      <w:numFmt w:val="bullet"/>
      <w:lvlText w:val=""/>
      <w:lvlJc w:val="left"/>
      <w:pPr>
        <w:tabs>
          <w:tab w:val="num" w:pos="720"/>
        </w:tabs>
        <w:ind w:left="720" w:hanging="360"/>
      </w:pPr>
      <w:rPr>
        <w:rFonts w:ascii="Wingdings" w:hAnsi="Wingdings" w:hint="default"/>
      </w:rPr>
    </w:lvl>
    <w:lvl w:ilvl="1" w:tplc="D7B2606A" w:tentative="1">
      <w:start w:val="1"/>
      <w:numFmt w:val="bullet"/>
      <w:lvlText w:val=""/>
      <w:lvlJc w:val="left"/>
      <w:pPr>
        <w:tabs>
          <w:tab w:val="num" w:pos="1440"/>
        </w:tabs>
        <w:ind w:left="1440" w:hanging="360"/>
      </w:pPr>
      <w:rPr>
        <w:rFonts w:ascii="Wingdings" w:hAnsi="Wingdings" w:hint="default"/>
      </w:rPr>
    </w:lvl>
    <w:lvl w:ilvl="2" w:tplc="1AE64BA8" w:tentative="1">
      <w:start w:val="1"/>
      <w:numFmt w:val="bullet"/>
      <w:lvlText w:val=""/>
      <w:lvlJc w:val="left"/>
      <w:pPr>
        <w:tabs>
          <w:tab w:val="num" w:pos="2160"/>
        </w:tabs>
        <w:ind w:left="2160" w:hanging="360"/>
      </w:pPr>
      <w:rPr>
        <w:rFonts w:ascii="Wingdings" w:hAnsi="Wingdings" w:hint="default"/>
      </w:rPr>
    </w:lvl>
    <w:lvl w:ilvl="3" w:tplc="0076FCC4" w:tentative="1">
      <w:start w:val="1"/>
      <w:numFmt w:val="bullet"/>
      <w:lvlText w:val=""/>
      <w:lvlJc w:val="left"/>
      <w:pPr>
        <w:tabs>
          <w:tab w:val="num" w:pos="2880"/>
        </w:tabs>
        <w:ind w:left="2880" w:hanging="360"/>
      </w:pPr>
      <w:rPr>
        <w:rFonts w:ascii="Wingdings" w:hAnsi="Wingdings" w:hint="default"/>
      </w:rPr>
    </w:lvl>
    <w:lvl w:ilvl="4" w:tplc="7A4C1A10" w:tentative="1">
      <w:start w:val="1"/>
      <w:numFmt w:val="bullet"/>
      <w:lvlText w:val=""/>
      <w:lvlJc w:val="left"/>
      <w:pPr>
        <w:tabs>
          <w:tab w:val="num" w:pos="3600"/>
        </w:tabs>
        <w:ind w:left="3600" w:hanging="360"/>
      </w:pPr>
      <w:rPr>
        <w:rFonts w:ascii="Wingdings" w:hAnsi="Wingdings" w:hint="default"/>
      </w:rPr>
    </w:lvl>
    <w:lvl w:ilvl="5" w:tplc="26003CEE" w:tentative="1">
      <w:start w:val="1"/>
      <w:numFmt w:val="bullet"/>
      <w:lvlText w:val=""/>
      <w:lvlJc w:val="left"/>
      <w:pPr>
        <w:tabs>
          <w:tab w:val="num" w:pos="4320"/>
        </w:tabs>
        <w:ind w:left="4320" w:hanging="360"/>
      </w:pPr>
      <w:rPr>
        <w:rFonts w:ascii="Wingdings" w:hAnsi="Wingdings" w:hint="default"/>
      </w:rPr>
    </w:lvl>
    <w:lvl w:ilvl="6" w:tplc="E37A545C" w:tentative="1">
      <w:start w:val="1"/>
      <w:numFmt w:val="bullet"/>
      <w:lvlText w:val=""/>
      <w:lvlJc w:val="left"/>
      <w:pPr>
        <w:tabs>
          <w:tab w:val="num" w:pos="5040"/>
        </w:tabs>
        <w:ind w:left="5040" w:hanging="360"/>
      </w:pPr>
      <w:rPr>
        <w:rFonts w:ascii="Wingdings" w:hAnsi="Wingdings" w:hint="default"/>
      </w:rPr>
    </w:lvl>
    <w:lvl w:ilvl="7" w:tplc="C346F4B2" w:tentative="1">
      <w:start w:val="1"/>
      <w:numFmt w:val="bullet"/>
      <w:lvlText w:val=""/>
      <w:lvlJc w:val="left"/>
      <w:pPr>
        <w:tabs>
          <w:tab w:val="num" w:pos="5760"/>
        </w:tabs>
        <w:ind w:left="5760" w:hanging="360"/>
      </w:pPr>
      <w:rPr>
        <w:rFonts w:ascii="Wingdings" w:hAnsi="Wingdings" w:hint="default"/>
      </w:rPr>
    </w:lvl>
    <w:lvl w:ilvl="8" w:tplc="DB5C176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B6EA5"/>
    <w:multiLevelType w:val="hybridMultilevel"/>
    <w:tmpl w:val="FAAE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65B36"/>
    <w:multiLevelType w:val="hybridMultilevel"/>
    <w:tmpl w:val="EBB64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2A5357"/>
    <w:multiLevelType w:val="hybridMultilevel"/>
    <w:tmpl w:val="05F00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507AC8"/>
    <w:multiLevelType w:val="hybridMultilevel"/>
    <w:tmpl w:val="2CC8455A"/>
    <w:lvl w:ilvl="0" w:tplc="0B8C4020">
      <w:start w:val="1"/>
      <w:numFmt w:val="bullet"/>
      <w:lvlText w:val=""/>
      <w:lvlJc w:val="left"/>
      <w:pPr>
        <w:tabs>
          <w:tab w:val="num" w:pos="720"/>
        </w:tabs>
        <w:ind w:left="720" w:hanging="360"/>
      </w:pPr>
      <w:rPr>
        <w:rFonts w:ascii="Wingdings" w:hAnsi="Wingdings" w:hint="default"/>
      </w:rPr>
    </w:lvl>
    <w:lvl w:ilvl="1" w:tplc="81A40D88" w:tentative="1">
      <w:start w:val="1"/>
      <w:numFmt w:val="bullet"/>
      <w:lvlText w:val=""/>
      <w:lvlJc w:val="left"/>
      <w:pPr>
        <w:tabs>
          <w:tab w:val="num" w:pos="1440"/>
        </w:tabs>
        <w:ind w:left="1440" w:hanging="360"/>
      </w:pPr>
      <w:rPr>
        <w:rFonts w:ascii="Wingdings" w:hAnsi="Wingdings" w:hint="default"/>
      </w:rPr>
    </w:lvl>
    <w:lvl w:ilvl="2" w:tplc="8E5E54C6" w:tentative="1">
      <w:start w:val="1"/>
      <w:numFmt w:val="bullet"/>
      <w:lvlText w:val=""/>
      <w:lvlJc w:val="left"/>
      <w:pPr>
        <w:tabs>
          <w:tab w:val="num" w:pos="2160"/>
        </w:tabs>
        <w:ind w:left="2160" w:hanging="360"/>
      </w:pPr>
      <w:rPr>
        <w:rFonts w:ascii="Wingdings" w:hAnsi="Wingdings" w:hint="default"/>
      </w:rPr>
    </w:lvl>
    <w:lvl w:ilvl="3" w:tplc="C47075D2" w:tentative="1">
      <w:start w:val="1"/>
      <w:numFmt w:val="bullet"/>
      <w:lvlText w:val=""/>
      <w:lvlJc w:val="left"/>
      <w:pPr>
        <w:tabs>
          <w:tab w:val="num" w:pos="2880"/>
        </w:tabs>
        <w:ind w:left="2880" w:hanging="360"/>
      </w:pPr>
      <w:rPr>
        <w:rFonts w:ascii="Wingdings" w:hAnsi="Wingdings" w:hint="default"/>
      </w:rPr>
    </w:lvl>
    <w:lvl w:ilvl="4" w:tplc="59C68CEA" w:tentative="1">
      <w:start w:val="1"/>
      <w:numFmt w:val="bullet"/>
      <w:lvlText w:val=""/>
      <w:lvlJc w:val="left"/>
      <w:pPr>
        <w:tabs>
          <w:tab w:val="num" w:pos="3600"/>
        </w:tabs>
        <w:ind w:left="3600" w:hanging="360"/>
      </w:pPr>
      <w:rPr>
        <w:rFonts w:ascii="Wingdings" w:hAnsi="Wingdings" w:hint="default"/>
      </w:rPr>
    </w:lvl>
    <w:lvl w:ilvl="5" w:tplc="85660C66" w:tentative="1">
      <w:start w:val="1"/>
      <w:numFmt w:val="bullet"/>
      <w:lvlText w:val=""/>
      <w:lvlJc w:val="left"/>
      <w:pPr>
        <w:tabs>
          <w:tab w:val="num" w:pos="4320"/>
        </w:tabs>
        <w:ind w:left="4320" w:hanging="360"/>
      </w:pPr>
      <w:rPr>
        <w:rFonts w:ascii="Wingdings" w:hAnsi="Wingdings" w:hint="default"/>
      </w:rPr>
    </w:lvl>
    <w:lvl w:ilvl="6" w:tplc="F8BAB794" w:tentative="1">
      <w:start w:val="1"/>
      <w:numFmt w:val="bullet"/>
      <w:lvlText w:val=""/>
      <w:lvlJc w:val="left"/>
      <w:pPr>
        <w:tabs>
          <w:tab w:val="num" w:pos="5040"/>
        </w:tabs>
        <w:ind w:left="5040" w:hanging="360"/>
      </w:pPr>
      <w:rPr>
        <w:rFonts w:ascii="Wingdings" w:hAnsi="Wingdings" w:hint="default"/>
      </w:rPr>
    </w:lvl>
    <w:lvl w:ilvl="7" w:tplc="3E3E4F5E" w:tentative="1">
      <w:start w:val="1"/>
      <w:numFmt w:val="bullet"/>
      <w:lvlText w:val=""/>
      <w:lvlJc w:val="left"/>
      <w:pPr>
        <w:tabs>
          <w:tab w:val="num" w:pos="5760"/>
        </w:tabs>
        <w:ind w:left="5760" w:hanging="360"/>
      </w:pPr>
      <w:rPr>
        <w:rFonts w:ascii="Wingdings" w:hAnsi="Wingdings" w:hint="default"/>
      </w:rPr>
    </w:lvl>
    <w:lvl w:ilvl="8" w:tplc="611CCF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70C74"/>
    <w:multiLevelType w:val="hybridMultilevel"/>
    <w:tmpl w:val="D7F2F0AE"/>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4" w15:restartNumberingAfterBreak="0">
    <w:nsid w:val="456B5709"/>
    <w:multiLevelType w:val="hybridMultilevel"/>
    <w:tmpl w:val="8EF6E0A0"/>
    <w:lvl w:ilvl="0" w:tplc="E58E2E86">
      <w:start w:val="1"/>
      <w:numFmt w:val="bullet"/>
      <w:lvlText w:val=""/>
      <w:lvlJc w:val="left"/>
      <w:pPr>
        <w:tabs>
          <w:tab w:val="num" w:pos="720"/>
        </w:tabs>
        <w:ind w:left="720" w:hanging="360"/>
      </w:pPr>
      <w:rPr>
        <w:rFonts w:ascii="Wingdings" w:hAnsi="Wingdings" w:hint="default"/>
      </w:rPr>
    </w:lvl>
    <w:lvl w:ilvl="1" w:tplc="2A5A056A" w:tentative="1">
      <w:start w:val="1"/>
      <w:numFmt w:val="bullet"/>
      <w:lvlText w:val=""/>
      <w:lvlJc w:val="left"/>
      <w:pPr>
        <w:tabs>
          <w:tab w:val="num" w:pos="1440"/>
        </w:tabs>
        <w:ind w:left="1440" w:hanging="360"/>
      </w:pPr>
      <w:rPr>
        <w:rFonts w:ascii="Wingdings" w:hAnsi="Wingdings" w:hint="default"/>
      </w:rPr>
    </w:lvl>
    <w:lvl w:ilvl="2" w:tplc="20B04D92" w:tentative="1">
      <w:start w:val="1"/>
      <w:numFmt w:val="bullet"/>
      <w:lvlText w:val=""/>
      <w:lvlJc w:val="left"/>
      <w:pPr>
        <w:tabs>
          <w:tab w:val="num" w:pos="2160"/>
        </w:tabs>
        <w:ind w:left="2160" w:hanging="360"/>
      </w:pPr>
      <w:rPr>
        <w:rFonts w:ascii="Wingdings" w:hAnsi="Wingdings" w:hint="default"/>
      </w:rPr>
    </w:lvl>
    <w:lvl w:ilvl="3" w:tplc="61F4537A" w:tentative="1">
      <w:start w:val="1"/>
      <w:numFmt w:val="bullet"/>
      <w:lvlText w:val=""/>
      <w:lvlJc w:val="left"/>
      <w:pPr>
        <w:tabs>
          <w:tab w:val="num" w:pos="2880"/>
        </w:tabs>
        <w:ind w:left="2880" w:hanging="360"/>
      </w:pPr>
      <w:rPr>
        <w:rFonts w:ascii="Wingdings" w:hAnsi="Wingdings" w:hint="default"/>
      </w:rPr>
    </w:lvl>
    <w:lvl w:ilvl="4" w:tplc="E46A5AE4" w:tentative="1">
      <w:start w:val="1"/>
      <w:numFmt w:val="bullet"/>
      <w:lvlText w:val=""/>
      <w:lvlJc w:val="left"/>
      <w:pPr>
        <w:tabs>
          <w:tab w:val="num" w:pos="3600"/>
        </w:tabs>
        <w:ind w:left="3600" w:hanging="360"/>
      </w:pPr>
      <w:rPr>
        <w:rFonts w:ascii="Wingdings" w:hAnsi="Wingdings" w:hint="default"/>
      </w:rPr>
    </w:lvl>
    <w:lvl w:ilvl="5" w:tplc="50D2EA30" w:tentative="1">
      <w:start w:val="1"/>
      <w:numFmt w:val="bullet"/>
      <w:lvlText w:val=""/>
      <w:lvlJc w:val="left"/>
      <w:pPr>
        <w:tabs>
          <w:tab w:val="num" w:pos="4320"/>
        </w:tabs>
        <w:ind w:left="4320" w:hanging="360"/>
      </w:pPr>
      <w:rPr>
        <w:rFonts w:ascii="Wingdings" w:hAnsi="Wingdings" w:hint="default"/>
      </w:rPr>
    </w:lvl>
    <w:lvl w:ilvl="6" w:tplc="CCB49E22" w:tentative="1">
      <w:start w:val="1"/>
      <w:numFmt w:val="bullet"/>
      <w:lvlText w:val=""/>
      <w:lvlJc w:val="left"/>
      <w:pPr>
        <w:tabs>
          <w:tab w:val="num" w:pos="5040"/>
        </w:tabs>
        <w:ind w:left="5040" w:hanging="360"/>
      </w:pPr>
      <w:rPr>
        <w:rFonts w:ascii="Wingdings" w:hAnsi="Wingdings" w:hint="default"/>
      </w:rPr>
    </w:lvl>
    <w:lvl w:ilvl="7" w:tplc="235859A8" w:tentative="1">
      <w:start w:val="1"/>
      <w:numFmt w:val="bullet"/>
      <w:lvlText w:val=""/>
      <w:lvlJc w:val="left"/>
      <w:pPr>
        <w:tabs>
          <w:tab w:val="num" w:pos="5760"/>
        </w:tabs>
        <w:ind w:left="5760" w:hanging="360"/>
      </w:pPr>
      <w:rPr>
        <w:rFonts w:ascii="Wingdings" w:hAnsi="Wingdings" w:hint="default"/>
      </w:rPr>
    </w:lvl>
    <w:lvl w:ilvl="8" w:tplc="1F80B67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665CF"/>
    <w:multiLevelType w:val="hybridMultilevel"/>
    <w:tmpl w:val="BC965B7E"/>
    <w:lvl w:ilvl="0" w:tplc="8CD41C7C">
      <w:start w:val="1"/>
      <w:numFmt w:val="bullet"/>
      <w:lvlText w:val=""/>
      <w:lvlJc w:val="left"/>
      <w:pPr>
        <w:ind w:left="360" w:hanging="360"/>
      </w:pPr>
      <w:rPr>
        <w:rFonts w:ascii="Symbol" w:hAnsi="Symbol" w:hint="default"/>
        <w:color w:val="FF851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804960"/>
    <w:multiLevelType w:val="hybridMultilevel"/>
    <w:tmpl w:val="6682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47D42"/>
    <w:multiLevelType w:val="hybridMultilevel"/>
    <w:tmpl w:val="45C64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B16880"/>
    <w:multiLevelType w:val="hybridMultilevel"/>
    <w:tmpl w:val="5144FAFA"/>
    <w:lvl w:ilvl="0" w:tplc="F2DED6FA">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E21B02"/>
    <w:multiLevelType w:val="hybridMultilevel"/>
    <w:tmpl w:val="A2FAE5F6"/>
    <w:lvl w:ilvl="0" w:tplc="AB1493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5C2FE6"/>
    <w:multiLevelType w:val="hybridMultilevel"/>
    <w:tmpl w:val="3124AC88"/>
    <w:lvl w:ilvl="0" w:tplc="6C1A7ED0">
      <w:start w:val="1"/>
      <w:numFmt w:val="bullet"/>
      <w:lvlText w:val=""/>
      <w:lvlJc w:val="left"/>
      <w:pPr>
        <w:ind w:left="360" w:hanging="360"/>
      </w:pPr>
      <w:rPr>
        <w:rFonts w:ascii="Symbol" w:hAnsi="Symbol"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A1470A"/>
    <w:multiLevelType w:val="hybridMultilevel"/>
    <w:tmpl w:val="EE54C5F8"/>
    <w:lvl w:ilvl="0" w:tplc="44F4C330">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5152907"/>
    <w:multiLevelType w:val="hybridMultilevel"/>
    <w:tmpl w:val="4358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925558"/>
    <w:multiLevelType w:val="hybridMultilevel"/>
    <w:tmpl w:val="87EAB250"/>
    <w:lvl w:ilvl="0" w:tplc="3C94646C">
      <w:start w:val="1"/>
      <w:numFmt w:val="bullet"/>
      <w:lvlText w:val=""/>
      <w:lvlJc w:val="left"/>
      <w:pPr>
        <w:ind w:left="360" w:hanging="360"/>
      </w:pPr>
      <w:rPr>
        <w:rFonts w:ascii="Symbol" w:hAnsi="Symbol"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806097"/>
    <w:multiLevelType w:val="hybridMultilevel"/>
    <w:tmpl w:val="AC7EF738"/>
    <w:lvl w:ilvl="0" w:tplc="AF224B0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755D9D"/>
    <w:multiLevelType w:val="hybridMultilevel"/>
    <w:tmpl w:val="32AC5DCC"/>
    <w:lvl w:ilvl="0" w:tplc="AE5A3D0E">
      <w:start w:val="1"/>
      <w:numFmt w:val="bullet"/>
      <w:lvlText w:val=""/>
      <w:lvlJc w:val="left"/>
      <w:pPr>
        <w:ind w:left="360" w:hanging="360"/>
      </w:pPr>
      <w:rPr>
        <w:rFonts w:ascii="Symbol" w:hAnsi="Symbol" w:hint="default"/>
        <w:color w:val="00B050"/>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D145BFA"/>
    <w:multiLevelType w:val="hybridMultilevel"/>
    <w:tmpl w:val="0D54C15A"/>
    <w:lvl w:ilvl="0" w:tplc="4A367E42">
      <w:start w:val="1"/>
      <w:numFmt w:val="bullet"/>
      <w:lvlText w:val=""/>
      <w:lvlJc w:val="left"/>
      <w:pPr>
        <w:ind w:left="360" w:hanging="360"/>
      </w:pPr>
      <w:rPr>
        <w:rFonts w:ascii="Symbol" w:hAnsi="Symbol" w:hint="default"/>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CD155E"/>
    <w:multiLevelType w:val="hybridMultilevel"/>
    <w:tmpl w:val="2DF8F574"/>
    <w:lvl w:ilvl="0" w:tplc="1A3CD4A0">
      <w:start w:val="1"/>
      <w:numFmt w:val="bullet"/>
      <w:lvlText w:val=""/>
      <w:lvlJc w:val="left"/>
      <w:pPr>
        <w:ind w:left="360" w:hanging="360"/>
      </w:pPr>
      <w:rPr>
        <w:rFonts w:ascii="Symbol" w:hAnsi="Symbol" w:hint="default"/>
        <w:color w:val="FF851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664CF8"/>
    <w:multiLevelType w:val="hybridMultilevel"/>
    <w:tmpl w:val="BBEE40B4"/>
    <w:lvl w:ilvl="0" w:tplc="E87A556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F3B59"/>
    <w:multiLevelType w:val="hybridMultilevel"/>
    <w:tmpl w:val="241ED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76F19"/>
    <w:multiLevelType w:val="hybridMultilevel"/>
    <w:tmpl w:val="E208C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30"/>
  </w:num>
  <w:num w:numId="3">
    <w:abstractNumId w:val="24"/>
  </w:num>
  <w:num w:numId="4">
    <w:abstractNumId w:val="22"/>
  </w:num>
  <w:num w:numId="5">
    <w:abstractNumId w:val="12"/>
  </w:num>
  <w:num w:numId="6">
    <w:abstractNumId w:val="10"/>
  </w:num>
  <w:num w:numId="7">
    <w:abstractNumId w:val="18"/>
  </w:num>
  <w:num w:numId="8">
    <w:abstractNumId w:val="6"/>
  </w:num>
  <w:num w:numId="9">
    <w:abstractNumId w:val="21"/>
  </w:num>
  <w:num w:numId="10">
    <w:abstractNumId w:val="13"/>
  </w:num>
  <w:num w:numId="11">
    <w:abstractNumId w:val="9"/>
  </w:num>
  <w:num w:numId="12">
    <w:abstractNumId w:val="40"/>
  </w:num>
  <w:num w:numId="13">
    <w:abstractNumId w:val="1"/>
  </w:num>
  <w:num w:numId="14">
    <w:abstractNumId w:val="37"/>
  </w:num>
  <w:num w:numId="15">
    <w:abstractNumId w:val="20"/>
  </w:num>
  <w:num w:numId="16">
    <w:abstractNumId w:val="27"/>
  </w:num>
  <w:num w:numId="17">
    <w:abstractNumId w:val="29"/>
  </w:num>
  <w:num w:numId="18">
    <w:abstractNumId w:val="4"/>
  </w:num>
  <w:num w:numId="19">
    <w:abstractNumId w:val="7"/>
  </w:num>
  <w:num w:numId="20">
    <w:abstractNumId w:val="15"/>
  </w:num>
  <w:num w:numId="21">
    <w:abstractNumId w:val="25"/>
  </w:num>
  <w:num w:numId="22">
    <w:abstractNumId w:val="8"/>
  </w:num>
  <w:num w:numId="23">
    <w:abstractNumId w:val="3"/>
  </w:num>
  <w:num w:numId="24">
    <w:abstractNumId w:val="11"/>
  </w:num>
  <w:num w:numId="25">
    <w:abstractNumId w:val="31"/>
  </w:num>
  <w:num w:numId="26">
    <w:abstractNumId w:val="16"/>
  </w:num>
  <w:num w:numId="27">
    <w:abstractNumId w:val="2"/>
  </w:num>
  <w:num w:numId="28">
    <w:abstractNumId w:val="32"/>
  </w:num>
  <w:num w:numId="29">
    <w:abstractNumId w:val="39"/>
  </w:num>
  <w:num w:numId="30">
    <w:abstractNumId w:val="26"/>
  </w:num>
  <w:num w:numId="31">
    <w:abstractNumId w:val="0"/>
  </w:num>
  <w:num w:numId="32">
    <w:abstractNumId w:val="19"/>
  </w:num>
  <w:num w:numId="33">
    <w:abstractNumId w:val="34"/>
  </w:num>
  <w:num w:numId="34">
    <w:abstractNumId w:val="28"/>
  </w:num>
  <w:num w:numId="35">
    <w:abstractNumId w:val="5"/>
  </w:num>
  <w:num w:numId="36">
    <w:abstractNumId w:val="36"/>
  </w:num>
  <w:num w:numId="37">
    <w:abstractNumId w:val="33"/>
  </w:num>
  <w:num w:numId="38">
    <w:abstractNumId w:val="35"/>
  </w:num>
  <w:num w:numId="39">
    <w:abstractNumId w:val="17"/>
  </w:num>
  <w:num w:numId="40">
    <w:abstractNumId w:val="2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D7"/>
    <w:rsid w:val="000076D7"/>
    <w:rsid w:val="000079DC"/>
    <w:rsid w:val="0001216F"/>
    <w:rsid w:val="00015593"/>
    <w:rsid w:val="00015B5A"/>
    <w:rsid w:val="00016FA1"/>
    <w:rsid w:val="0001740C"/>
    <w:rsid w:val="00017C20"/>
    <w:rsid w:val="000235CD"/>
    <w:rsid w:val="0003559C"/>
    <w:rsid w:val="00044A9F"/>
    <w:rsid w:val="00045651"/>
    <w:rsid w:val="0005391A"/>
    <w:rsid w:val="00057838"/>
    <w:rsid w:val="00060E50"/>
    <w:rsid w:val="00060F5A"/>
    <w:rsid w:val="00066AD3"/>
    <w:rsid w:val="00072039"/>
    <w:rsid w:val="00073EE7"/>
    <w:rsid w:val="00075D81"/>
    <w:rsid w:val="00076776"/>
    <w:rsid w:val="00077DE2"/>
    <w:rsid w:val="00080493"/>
    <w:rsid w:val="0009298C"/>
    <w:rsid w:val="00097508"/>
    <w:rsid w:val="000A2DF2"/>
    <w:rsid w:val="000A356F"/>
    <w:rsid w:val="000A40ED"/>
    <w:rsid w:val="000A6D64"/>
    <w:rsid w:val="000A7315"/>
    <w:rsid w:val="000D539C"/>
    <w:rsid w:val="000D5FA5"/>
    <w:rsid w:val="000D6A8D"/>
    <w:rsid w:val="000E4D76"/>
    <w:rsid w:val="000F19BE"/>
    <w:rsid w:val="000F2502"/>
    <w:rsid w:val="000F400D"/>
    <w:rsid w:val="000F6AD6"/>
    <w:rsid w:val="00107864"/>
    <w:rsid w:val="0011258B"/>
    <w:rsid w:val="00121DC3"/>
    <w:rsid w:val="0012570C"/>
    <w:rsid w:val="00125F83"/>
    <w:rsid w:val="00126D11"/>
    <w:rsid w:val="00131A08"/>
    <w:rsid w:val="00133680"/>
    <w:rsid w:val="00134A5C"/>
    <w:rsid w:val="00136B68"/>
    <w:rsid w:val="001418C6"/>
    <w:rsid w:val="00143D97"/>
    <w:rsid w:val="00146017"/>
    <w:rsid w:val="00150716"/>
    <w:rsid w:val="00150DEC"/>
    <w:rsid w:val="0015541A"/>
    <w:rsid w:val="00155C46"/>
    <w:rsid w:val="00156CAE"/>
    <w:rsid w:val="00165A7C"/>
    <w:rsid w:val="00166A85"/>
    <w:rsid w:val="00172E40"/>
    <w:rsid w:val="0017585A"/>
    <w:rsid w:val="00175D91"/>
    <w:rsid w:val="00187084"/>
    <w:rsid w:val="001971C2"/>
    <w:rsid w:val="001A3064"/>
    <w:rsid w:val="001B1C50"/>
    <w:rsid w:val="001B7DAD"/>
    <w:rsid w:val="001C0607"/>
    <w:rsid w:val="001D50D1"/>
    <w:rsid w:val="001E3B75"/>
    <w:rsid w:val="001E4E88"/>
    <w:rsid w:val="001E628A"/>
    <w:rsid w:val="001F26A5"/>
    <w:rsid w:val="001F32C6"/>
    <w:rsid w:val="001F7A0D"/>
    <w:rsid w:val="00204B80"/>
    <w:rsid w:val="002058A3"/>
    <w:rsid w:val="00206174"/>
    <w:rsid w:val="002071B3"/>
    <w:rsid w:val="0021499E"/>
    <w:rsid w:val="00224F80"/>
    <w:rsid w:val="00240249"/>
    <w:rsid w:val="0024573E"/>
    <w:rsid w:val="002475D8"/>
    <w:rsid w:val="00250938"/>
    <w:rsid w:val="00250B36"/>
    <w:rsid w:val="0025176D"/>
    <w:rsid w:val="00254477"/>
    <w:rsid w:val="00255A44"/>
    <w:rsid w:val="002573BA"/>
    <w:rsid w:val="002618E0"/>
    <w:rsid w:val="00262E13"/>
    <w:rsid w:val="00262EB4"/>
    <w:rsid w:val="0026547C"/>
    <w:rsid w:val="002804D1"/>
    <w:rsid w:val="002834D7"/>
    <w:rsid w:val="00283631"/>
    <w:rsid w:val="002A0B21"/>
    <w:rsid w:val="002A0EC5"/>
    <w:rsid w:val="002B0C1F"/>
    <w:rsid w:val="002B16E1"/>
    <w:rsid w:val="002B4F5D"/>
    <w:rsid w:val="002B5883"/>
    <w:rsid w:val="002B65AB"/>
    <w:rsid w:val="002C140D"/>
    <w:rsid w:val="002C26C4"/>
    <w:rsid w:val="002C7BB1"/>
    <w:rsid w:val="002D037E"/>
    <w:rsid w:val="002D7EBA"/>
    <w:rsid w:val="002E3B3D"/>
    <w:rsid w:val="002F50EE"/>
    <w:rsid w:val="002F7E0F"/>
    <w:rsid w:val="0030125E"/>
    <w:rsid w:val="00301713"/>
    <w:rsid w:val="003138D5"/>
    <w:rsid w:val="00317EC1"/>
    <w:rsid w:val="00322159"/>
    <w:rsid w:val="00322D13"/>
    <w:rsid w:val="00324015"/>
    <w:rsid w:val="0032410D"/>
    <w:rsid w:val="00337003"/>
    <w:rsid w:val="00341D76"/>
    <w:rsid w:val="003470EE"/>
    <w:rsid w:val="00347FD9"/>
    <w:rsid w:val="0035076C"/>
    <w:rsid w:val="00361C41"/>
    <w:rsid w:val="0036268F"/>
    <w:rsid w:val="00362C5D"/>
    <w:rsid w:val="0037344D"/>
    <w:rsid w:val="00374676"/>
    <w:rsid w:val="00376809"/>
    <w:rsid w:val="00380811"/>
    <w:rsid w:val="00381ECB"/>
    <w:rsid w:val="00382B07"/>
    <w:rsid w:val="00393C34"/>
    <w:rsid w:val="003A0CD5"/>
    <w:rsid w:val="003A2F19"/>
    <w:rsid w:val="003A3282"/>
    <w:rsid w:val="003B1350"/>
    <w:rsid w:val="003B6CB5"/>
    <w:rsid w:val="003C0550"/>
    <w:rsid w:val="003C32C9"/>
    <w:rsid w:val="003C40AB"/>
    <w:rsid w:val="003C494D"/>
    <w:rsid w:val="003C55F0"/>
    <w:rsid w:val="003C5BA0"/>
    <w:rsid w:val="003C5E83"/>
    <w:rsid w:val="003D1722"/>
    <w:rsid w:val="003D5752"/>
    <w:rsid w:val="003D69A1"/>
    <w:rsid w:val="003E233B"/>
    <w:rsid w:val="003E4182"/>
    <w:rsid w:val="003E4B4A"/>
    <w:rsid w:val="003E4C3B"/>
    <w:rsid w:val="003F143A"/>
    <w:rsid w:val="003F1847"/>
    <w:rsid w:val="003F4510"/>
    <w:rsid w:val="003F6088"/>
    <w:rsid w:val="003F6B3D"/>
    <w:rsid w:val="003F7A63"/>
    <w:rsid w:val="00403F5A"/>
    <w:rsid w:val="00406BE8"/>
    <w:rsid w:val="00410184"/>
    <w:rsid w:val="00411C83"/>
    <w:rsid w:val="00413AD7"/>
    <w:rsid w:val="004235D8"/>
    <w:rsid w:val="004266F4"/>
    <w:rsid w:val="00426BB4"/>
    <w:rsid w:val="00427A3E"/>
    <w:rsid w:val="004308D5"/>
    <w:rsid w:val="004329FE"/>
    <w:rsid w:val="00433A5B"/>
    <w:rsid w:val="0043554E"/>
    <w:rsid w:val="004514FA"/>
    <w:rsid w:val="00463786"/>
    <w:rsid w:val="00463E09"/>
    <w:rsid w:val="00464EC6"/>
    <w:rsid w:val="00464FA1"/>
    <w:rsid w:val="0046578A"/>
    <w:rsid w:val="00466CD3"/>
    <w:rsid w:val="00473617"/>
    <w:rsid w:val="00480E76"/>
    <w:rsid w:val="00481980"/>
    <w:rsid w:val="004831A8"/>
    <w:rsid w:val="00492BE7"/>
    <w:rsid w:val="004A49C4"/>
    <w:rsid w:val="004A7036"/>
    <w:rsid w:val="004B454F"/>
    <w:rsid w:val="004C3A0D"/>
    <w:rsid w:val="004C4A51"/>
    <w:rsid w:val="004D689F"/>
    <w:rsid w:val="004E2BAB"/>
    <w:rsid w:val="004E58A3"/>
    <w:rsid w:val="004F2753"/>
    <w:rsid w:val="00504546"/>
    <w:rsid w:val="00505BA7"/>
    <w:rsid w:val="00506C7E"/>
    <w:rsid w:val="00513814"/>
    <w:rsid w:val="00514999"/>
    <w:rsid w:val="00515881"/>
    <w:rsid w:val="00523371"/>
    <w:rsid w:val="005235B8"/>
    <w:rsid w:val="005238AD"/>
    <w:rsid w:val="00526050"/>
    <w:rsid w:val="00532E10"/>
    <w:rsid w:val="0054719C"/>
    <w:rsid w:val="00550E00"/>
    <w:rsid w:val="005636BC"/>
    <w:rsid w:val="00566D18"/>
    <w:rsid w:val="00570236"/>
    <w:rsid w:val="00572AD2"/>
    <w:rsid w:val="0057606E"/>
    <w:rsid w:val="0057683E"/>
    <w:rsid w:val="00583EB0"/>
    <w:rsid w:val="005855A0"/>
    <w:rsid w:val="005873C8"/>
    <w:rsid w:val="0059160B"/>
    <w:rsid w:val="00597D35"/>
    <w:rsid w:val="005A0B9C"/>
    <w:rsid w:val="005A4739"/>
    <w:rsid w:val="005A611A"/>
    <w:rsid w:val="005C3383"/>
    <w:rsid w:val="005C4657"/>
    <w:rsid w:val="005C4AF4"/>
    <w:rsid w:val="005C73A4"/>
    <w:rsid w:val="005D138D"/>
    <w:rsid w:val="005D5BC8"/>
    <w:rsid w:val="005D63AB"/>
    <w:rsid w:val="005D6F15"/>
    <w:rsid w:val="005E04F1"/>
    <w:rsid w:val="005F0467"/>
    <w:rsid w:val="005F077C"/>
    <w:rsid w:val="005F47CF"/>
    <w:rsid w:val="005F4C43"/>
    <w:rsid w:val="005F4DED"/>
    <w:rsid w:val="005F5065"/>
    <w:rsid w:val="00614EAB"/>
    <w:rsid w:val="0062735F"/>
    <w:rsid w:val="0063128E"/>
    <w:rsid w:val="0064306D"/>
    <w:rsid w:val="00651B3D"/>
    <w:rsid w:val="006521FC"/>
    <w:rsid w:val="00655688"/>
    <w:rsid w:val="0065779A"/>
    <w:rsid w:val="00660119"/>
    <w:rsid w:val="00671EFC"/>
    <w:rsid w:val="00675753"/>
    <w:rsid w:val="00681576"/>
    <w:rsid w:val="006821F1"/>
    <w:rsid w:val="00682C3A"/>
    <w:rsid w:val="00692B85"/>
    <w:rsid w:val="00692E0B"/>
    <w:rsid w:val="00695B6D"/>
    <w:rsid w:val="00696E07"/>
    <w:rsid w:val="006A4420"/>
    <w:rsid w:val="006B0FC7"/>
    <w:rsid w:val="006C1BF3"/>
    <w:rsid w:val="006C3620"/>
    <w:rsid w:val="006E043F"/>
    <w:rsid w:val="006E1B67"/>
    <w:rsid w:val="006E3063"/>
    <w:rsid w:val="006E709D"/>
    <w:rsid w:val="007001DB"/>
    <w:rsid w:val="00707403"/>
    <w:rsid w:val="007461FF"/>
    <w:rsid w:val="00754F07"/>
    <w:rsid w:val="0076044C"/>
    <w:rsid w:val="00761DC5"/>
    <w:rsid w:val="00764422"/>
    <w:rsid w:val="00787201"/>
    <w:rsid w:val="00792A82"/>
    <w:rsid w:val="00795B8F"/>
    <w:rsid w:val="00797B9A"/>
    <w:rsid w:val="007A341B"/>
    <w:rsid w:val="007A4A4C"/>
    <w:rsid w:val="007A5084"/>
    <w:rsid w:val="007A64D4"/>
    <w:rsid w:val="007B01D4"/>
    <w:rsid w:val="007B222C"/>
    <w:rsid w:val="007B7700"/>
    <w:rsid w:val="007C2E65"/>
    <w:rsid w:val="007C4949"/>
    <w:rsid w:val="007D5639"/>
    <w:rsid w:val="007D57F4"/>
    <w:rsid w:val="007D5FD1"/>
    <w:rsid w:val="007E1E31"/>
    <w:rsid w:val="007E2151"/>
    <w:rsid w:val="007E6C45"/>
    <w:rsid w:val="007F3B8F"/>
    <w:rsid w:val="007F459B"/>
    <w:rsid w:val="007F6140"/>
    <w:rsid w:val="00807182"/>
    <w:rsid w:val="00815B4A"/>
    <w:rsid w:val="00816964"/>
    <w:rsid w:val="00816B0D"/>
    <w:rsid w:val="00816F8C"/>
    <w:rsid w:val="008200C8"/>
    <w:rsid w:val="00821E4F"/>
    <w:rsid w:val="00823953"/>
    <w:rsid w:val="00823F77"/>
    <w:rsid w:val="00824C17"/>
    <w:rsid w:val="00825286"/>
    <w:rsid w:val="00826B4A"/>
    <w:rsid w:val="00827411"/>
    <w:rsid w:val="00832533"/>
    <w:rsid w:val="00841712"/>
    <w:rsid w:val="00841744"/>
    <w:rsid w:val="008428F2"/>
    <w:rsid w:val="008431B2"/>
    <w:rsid w:val="0084410C"/>
    <w:rsid w:val="00860187"/>
    <w:rsid w:val="00861B95"/>
    <w:rsid w:val="00870B83"/>
    <w:rsid w:val="008721E3"/>
    <w:rsid w:val="008775E8"/>
    <w:rsid w:val="008843E5"/>
    <w:rsid w:val="00895690"/>
    <w:rsid w:val="008A6C09"/>
    <w:rsid w:val="008B3B64"/>
    <w:rsid w:val="008C78CE"/>
    <w:rsid w:val="008D15EC"/>
    <w:rsid w:val="008D3A61"/>
    <w:rsid w:val="008E135A"/>
    <w:rsid w:val="008E37D2"/>
    <w:rsid w:val="008F21F7"/>
    <w:rsid w:val="008F7008"/>
    <w:rsid w:val="00906AEA"/>
    <w:rsid w:val="0090771E"/>
    <w:rsid w:val="00907A16"/>
    <w:rsid w:val="00913386"/>
    <w:rsid w:val="00916510"/>
    <w:rsid w:val="00916BB8"/>
    <w:rsid w:val="00917CB9"/>
    <w:rsid w:val="009253EA"/>
    <w:rsid w:val="00925FA2"/>
    <w:rsid w:val="00926DC2"/>
    <w:rsid w:val="00927508"/>
    <w:rsid w:val="009311DE"/>
    <w:rsid w:val="00932F12"/>
    <w:rsid w:val="00935693"/>
    <w:rsid w:val="009359C0"/>
    <w:rsid w:val="0094017F"/>
    <w:rsid w:val="00943D4B"/>
    <w:rsid w:val="009461E7"/>
    <w:rsid w:val="009532B9"/>
    <w:rsid w:val="00955873"/>
    <w:rsid w:val="009602D6"/>
    <w:rsid w:val="009608A2"/>
    <w:rsid w:val="009621C4"/>
    <w:rsid w:val="00964C30"/>
    <w:rsid w:val="0097067A"/>
    <w:rsid w:val="0097088A"/>
    <w:rsid w:val="00971295"/>
    <w:rsid w:val="00973EC5"/>
    <w:rsid w:val="009765C8"/>
    <w:rsid w:val="00980427"/>
    <w:rsid w:val="00981B17"/>
    <w:rsid w:val="0098240C"/>
    <w:rsid w:val="00986E78"/>
    <w:rsid w:val="00995BDD"/>
    <w:rsid w:val="009A27AD"/>
    <w:rsid w:val="009A67ED"/>
    <w:rsid w:val="009B0692"/>
    <w:rsid w:val="009B314D"/>
    <w:rsid w:val="009C1673"/>
    <w:rsid w:val="009E0F54"/>
    <w:rsid w:val="009E4965"/>
    <w:rsid w:val="009E5144"/>
    <w:rsid w:val="009E7E9C"/>
    <w:rsid w:val="00A00C05"/>
    <w:rsid w:val="00A011C9"/>
    <w:rsid w:val="00A028F8"/>
    <w:rsid w:val="00A03356"/>
    <w:rsid w:val="00A03C7F"/>
    <w:rsid w:val="00A0576C"/>
    <w:rsid w:val="00A066EF"/>
    <w:rsid w:val="00A16733"/>
    <w:rsid w:val="00A207B8"/>
    <w:rsid w:val="00A24D26"/>
    <w:rsid w:val="00A25415"/>
    <w:rsid w:val="00A30653"/>
    <w:rsid w:val="00A331DB"/>
    <w:rsid w:val="00A3396E"/>
    <w:rsid w:val="00A411EA"/>
    <w:rsid w:val="00A41AE1"/>
    <w:rsid w:val="00A42B6B"/>
    <w:rsid w:val="00A42F40"/>
    <w:rsid w:val="00A460F3"/>
    <w:rsid w:val="00A503AE"/>
    <w:rsid w:val="00A66F16"/>
    <w:rsid w:val="00A70791"/>
    <w:rsid w:val="00A746D2"/>
    <w:rsid w:val="00A76467"/>
    <w:rsid w:val="00A80468"/>
    <w:rsid w:val="00A82133"/>
    <w:rsid w:val="00A842B3"/>
    <w:rsid w:val="00A84636"/>
    <w:rsid w:val="00A90B31"/>
    <w:rsid w:val="00A971FA"/>
    <w:rsid w:val="00AA1248"/>
    <w:rsid w:val="00AA3B93"/>
    <w:rsid w:val="00AA588D"/>
    <w:rsid w:val="00AA60B8"/>
    <w:rsid w:val="00AB04A4"/>
    <w:rsid w:val="00AB5559"/>
    <w:rsid w:val="00AC0DAF"/>
    <w:rsid w:val="00AC204A"/>
    <w:rsid w:val="00AC3A0F"/>
    <w:rsid w:val="00AC6129"/>
    <w:rsid w:val="00AD06E0"/>
    <w:rsid w:val="00AD30C1"/>
    <w:rsid w:val="00AD3F21"/>
    <w:rsid w:val="00AF26D9"/>
    <w:rsid w:val="00B0392A"/>
    <w:rsid w:val="00B073A1"/>
    <w:rsid w:val="00B07AA2"/>
    <w:rsid w:val="00B1174F"/>
    <w:rsid w:val="00B12782"/>
    <w:rsid w:val="00B16424"/>
    <w:rsid w:val="00B17F24"/>
    <w:rsid w:val="00B212E8"/>
    <w:rsid w:val="00B260B8"/>
    <w:rsid w:val="00B3610C"/>
    <w:rsid w:val="00B373A3"/>
    <w:rsid w:val="00B40A3F"/>
    <w:rsid w:val="00B41624"/>
    <w:rsid w:val="00B43ADA"/>
    <w:rsid w:val="00B46373"/>
    <w:rsid w:val="00B47869"/>
    <w:rsid w:val="00B51C5D"/>
    <w:rsid w:val="00B54B2B"/>
    <w:rsid w:val="00B66629"/>
    <w:rsid w:val="00B74C26"/>
    <w:rsid w:val="00B85D23"/>
    <w:rsid w:val="00B94D84"/>
    <w:rsid w:val="00B97F61"/>
    <w:rsid w:val="00BA0FFF"/>
    <w:rsid w:val="00BA7B6B"/>
    <w:rsid w:val="00BB2627"/>
    <w:rsid w:val="00BB5F01"/>
    <w:rsid w:val="00BB6951"/>
    <w:rsid w:val="00BC34FB"/>
    <w:rsid w:val="00BC4A17"/>
    <w:rsid w:val="00BC52FF"/>
    <w:rsid w:val="00BD2166"/>
    <w:rsid w:val="00BD4526"/>
    <w:rsid w:val="00BD4E6E"/>
    <w:rsid w:val="00BE3842"/>
    <w:rsid w:val="00BE6BBE"/>
    <w:rsid w:val="00BF00C8"/>
    <w:rsid w:val="00BF18E7"/>
    <w:rsid w:val="00BF2614"/>
    <w:rsid w:val="00BF33B3"/>
    <w:rsid w:val="00BF5C7D"/>
    <w:rsid w:val="00C00313"/>
    <w:rsid w:val="00C00D7C"/>
    <w:rsid w:val="00C02BE3"/>
    <w:rsid w:val="00C051BD"/>
    <w:rsid w:val="00C05549"/>
    <w:rsid w:val="00C05DD2"/>
    <w:rsid w:val="00C05FDF"/>
    <w:rsid w:val="00C061FB"/>
    <w:rsid w:val="00C06A64"/>
    <w:rsid w:val="00C12297"/>
    <w:rsid w:val="00C164B7"/>
    <w:rsid w:val="00C20B84"/>
    <w:rsid w:val="00C21D0D"/>
    <w:rsid w:val="00C22160"/>
    <w:rsid w:val="00C31088"/>
    <w:rsid w:val="00C32734"/>
    <w:rsid w:val="00C549ED"/>
    <w:rsid w:val="00C56E93"/>
    <w:rsid w:val="00C571E6"/>
    <w:rsid w:val="00C6613F"/>
    <w:rsid w:val="00C74AE6"/>
    <w:rsid w:val="00C7598C"/>
    <w:rsid w:val="00C8344D"/>
    <w:rsid w:val="00C84E38"/>
    <w:rsid w:val="00C87541"/>
    <w:rsid w:val="00C87FFA"/>
    <w:rsid w:val="00C961DC"/>
    <w:rsid w:val="00CA13EC"/>
    <w:rsid w:val="00CA16D3"/>
    <w:rsid w:val="00CA1E74"/>
    <w:rsid w:val="00CA74AC"/>
    <w:rsid w:val="00CB630A"/>
    <w:rsid w:val="00CC55DF"/>
    <w:rsid w:val="00CC5795"/>
    <w:rsid w:val="00CC6C42"/>
    <w:rsid w:val="00CD0ECD"/>
    <w:rsid w:val="00CE39D7"/>
    <w:rsid w:val="00CE4B8B"/>
    <w:rsid w:val="00CE5F43"/>
    <w:rsid w:val="00CE65AD"/>
    <w:rsid w:val="00CF1064"/>
    <w:rsid w:val="00CF1181"/>
    <w:rsid w:val="00CF24A8"/>
    <w:rsid w:val="00CF2EA4"/>
    <w:rsid w:val="00D01889"/>
    <w:rsid w:val="00D05572"/>
    <w:rsid w:val="00D0751F"/>
    <w:rsid w:val="00D23453"/>
    <w:rsid w:val="00D254A6"/>
    <w:rsid w:val="00D26805"/>
    <w:rsid w:val="00D302CF"/>
    <w:rsid w:val="00D35A77"/>
    <w:rsid w:val="00D35BFA"/>
    <w:rsid w:val="00D45E27"/>
    <w:rsid w:val="00D45FC3"/>
    <w:rsid w:val="00D463BF"/>
    <w:rsid w:val="00D471BE"/>
    <w:rsid w:val="00D50C75"/>
    <w:rsid w:val="00D50FB4"/>
    <w:rsid w:val="00D56406"/>
    <w:rsid w:val="00D6238B"/>
    <w:rsid w:val="00D63D9D"/>
    <w:rsid w:val="00D6414C"/>
    <w:rsid w:val="00D654F6"/>
    <w:rsid w:val="00D705A6"/>
    <w:rsid w:val="00D74CEA"/>
    <w:rsid w:val="00D76374"/>
    <w:rsid w:val="00D76F69"/>
    <w:rsid w:val="00D81916"/>
    <w:rsid w:val="00D81A43"/>
    <w:rsid w:val="00D9049B"/>
    <w:rsid w:val="00D909B5"/>
    <w:rsid w:val="00D91FFE"/>
    <w:rsid w:val="00DA527B"/>
    <w:rsid w:val="00DA6E77"/>
    <w:rsid w:val="00DC2626"/>
    <w:rsid w:val="00DD2753"/>
    <w:rsid w:val="00DE004C"/>
    <w:rsid w:val="00DE0EA4"/>
    <w:rsid w:val="00DF3BFA"/>
    <w:rsid w:val="00E021E8"/>
    <w:rsid w:val="00E21A81"/>
    <w:rsid w:val="00E27F09"/>
    <w:rsid w:val="00E33CFB"/>
    <w:rsid w:val="00E36C68"/>
    <w:rsid w:val="00E41022"/>
    <w:rsid w:val="00E452AE"/>
    <w:rsid w:val="00E5050F"/>
    <w:rsid w:val="00E52127"/>
    <w:rsid w:val="00E60DA6"/>
    <w:rsid w:val="00E65F42"/>
    <w:rsid w:val="00E66689"/>
    <w:rsid w:val="00E7272A"/>
    <w:rsid w:val="00E80446"/>
    <w:rsid w:val="00E81771"/>
    <w:rsid w:val="00E824E1"/>
    <w:rsid w:val="00E82E64"/>
    <w:rsid w:val="00E844D9"/>
    <w:rsid w:val="00E94FB3"/>
    <w:rsid w:val="00EA0A8A"/>
    <w:rsid w:val="00EA1F36"/>
    <w:rsid w:val="00EA66BC"/>
    <w:rsid w:val="00EB0D1A"/>
    <w:rsid w:val="00EB261B"/>
    <w:rsid w:val="00EB6A36"/>
    <w:rsid w:val="00EB7DB1"/>
    <w:rsid w:val="00EC1CDA"/>
    <w:rsid w:val="00EC1DB5"/>
    <w:rsid w:val="00EC49AF"/>
    <w:rsid w:val="00EC5EE1"/>
    <w:rsid w:val="00ED1438"/>
    <w:rsid w:val="00ED31D6"/>
    <w:rsid w:val="00ED69FC"/>
    <w:rsid w:val="00ED6AEB"/>
    <w:rsid w:val="00ED7ADC"/>
    <w:rsid w:val="00EE061B"/>
    <w:rsid w:val="00EE301C"/>
    <w:rsid w:val="00EE3FF8"/>
    <w:rsid w:val="00EF5D49"/>
    <w:rsid w:val="00F00936"/>
    <w:rsid w:val="00F00B98"/>
    <w:rsid w:val="00F039E1"/>
    <w:rsid w:val="00F05DC9"/>
    <w:rsid w:val="00F22900"/>
    <w:rsid w:val="00F24B42"/>
    <w:rsid w:val="00F24B8D"/>
    <w:rsid w:val="00F25186"/>
    <w:rsid w:val="00F31F35"/>
    <w:rsid w:val="00F42FBD"/>
    <w:rsid w:val="00F44631"/>
    <w:rsid w:val="00F50EA4"/>
    <w:rsid w:val="00F545D7"/>
    <w:rsid w:val="00F62E35"/>
    <w:rsid w:val="00F67EE2"/>
    <w:rsid w:val="00F70650"/>
    <w:rsid w:val="00F7297F"/>
    <w:rsid w:val="00F73953"/>
    <w:rsid w:val="00F81764"/>
    <w:rsid w:val="00F90169"/>
    <w:rsid w:val="00F90A40"/>
    <w:rsid w:val="00F95AE7"/>
    <w:rsid w:val="00F962D7"/>
    <w:rsid w:val="00FA410A"/>
    <w:rsid w:val="00FA5CA2"/>
    <w:rsid w:val="00FA7BA7"/>
    <w:rsid w:val="00FB536F"/>
    <w:rsid w:val="00FC34F6"/>
    <w:rsid w:val="00FC5F0E"/>
    <w:rsid w:val="00FC7F54"/>
    <w:rsid w:val="00FD1E55"/>
    <w:rsid w:val="00FD2B78"/>
    <w:rsid w:val="00FD40FF"/>
    <w:rsid w:val="00FD5E5E"/>
    <w:rsid w:val="00FD7DA8"/>
    <w:rsid w:val="00FE0A97"/>
    <w:rsid w:val="00FE3458"/>
    <w:rsid w:val="00FE4FEC"/>
    <w:rsid w:val="00FE728D"/>
    <w:rsid w:val="00FE78E9"/>
    <w:rsid w:val="00FE7A7D"/>
    <w:rsid w:val="00FF2A21"/>
    <w:rsid w:val="00FF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6205"/>
  <w15:chartTrackingRefBased/>
  <w15:docId w15:val="{C1BA9014-773E-4176-9E9C-32F0C456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4D7"/>
    <w:pPr>
      <w:ind w:left="720"/>
      <w:contextualSpacing/>
    </w:pPr>
  </w:style>
  <w:style w:type="paragraph" w:styleId="NormalWeb">
    <w:name w:val="Normal (Web)"/>
    <w:basedOn w:val="Normal"/>
    <w:uiPriority w:val="99"/>
    <w:unhideWhenUsed/>
    <w:rsid w:val="00374676"/>
    <w:pPr>
      <w:spacing w:before="100" w:beforeAutospacing="1" w:after="100" w:afterAutospacing="1" w:line="240" w:lineRule="auto"/>
    </w:pPr>
    <w:rPr>
      <w:rFonts w:ascii="Times New Roman" w:eastAsia="Calibri" w:hAnsi="Times New Roman" w:cs="Times New Roman"/>
      <w:sz w:val="24"/>
      <w:szCs w:val="24"/>
    </w:rPr>
  </w:style>
  <w:style w:type="character" w:styleId="FootnoteReference">
    <w:name w:val="footnote reference"/>
    <w:aliases w:val="BVI fnr,ftref,16 Point,Superscript 6 Point,nota pié di pagina,Footnote symbol,Footnote reference number,Times 10 Point,Exposant 3 Point,EN Footnote Reference,note TESI,Footnote Reference Char Char Char,Footnotes ref,Footnotes refss"/>
    <w:link w:val="Char2"/>
    <w:uiPriority w:val="99"/>
    <w:unhideWhenUsed/>
    <w:qFormat/>
    <w:rsid w:val="00374676"/>
    <w:rPr>
      <w:vertAlign w:val="superscript"/>
    </w:rPr>
  </w:style>
  <w:style w:type="character" w:customStyle="1" w:styleId="apple-converted-space">
    <w:name w:val="apple-converted-space"/>
    <w:basedOn w:val="DefaultParagraphFont"/>
    <w:rsid w:val="004E2BAB"/>
  </w:style>
  <w:style w:type="character" w:styleId="Hyperlink">
    <w:name w:val="Hyperlink"/>
    <w:uiPriority w:val="99"/>
    <w:unhideWhenUsed/>
    <w:rsid w:val="004E2BAB"/>
    <w:rPr>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Reference,fn,ADB,ft,single space"/>
    <w:basedOn w:val="Normal"/>
    <w:link w:val="FootnoteTextChar"/>
    <w:uiPriority w:val="99"/>
    <w:unhideWhenUsed/>
    <w:qFormat/>
    <w:rsid w:val="002B4F5D"/>
    <w:pPr>
      <w:spacing w:after="0" w:line="240" w:lineRule="auto"/>
    </w:pPr>
    <w:rPr>
      <w:sz w:val="24"/>
      <w:szCs w:val="24"/>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Reference Char,fn Char"/>
    <w:basedOn w:val="DefaultParagraphFont"/>
    <w:link w:val="FootnoteText"/>
    <w:uiPriority w:val="99"/>
    <w:rsid w:val="002B4F5D"/>
    <w:rPr>
      <w:sz w:val="24"/>
      <w:szCs w:val="24"/>
    </w:rPr>
  </w:style>
  <w:style w:type="character" w:styleId="FollowedHyperlink">
    <w:name w:val="FollowedHyperlink"/>
    <w:basedOn w:val="DefaultParagraphFont"/>
    <w:uiPriority w:val="99"/>
    <w:semiHidden/>
    <w:unhideWhenUsed/>
    <w:rsid w:val="000A40ED"/>
    <w:rPr>
      <w:color w:val="954F72" w:themeColor="followedHyperlink"/>
      <w:u w:val="single"/>
    </w:rPr>
  </w:style>
  <w:style w:type="paragraph" w:customStyle="1" w:styleId="Char2">
    <w:name w:val="Char2"/>
    <w:basedOn w:val="Normal"/>
    <w:link w:val="FootnoteReference"/>
    <w:uiPriority w:val="99"/>
    <w:rsid w:val="00E82E64"/>
    <w:pPr>
      <w:spacing w:line="240" w:lineRule="exact"/>
    </w:pPr>
    <w:rPr>
      <w:vertAlign w:val="superscript"/>
    </w:rPr>
  </w:style>
  <w:style w:type="paragraph" w:styleId="Header">
    <w:name w:val="header"/>
    <w:basedOn w:val="Normal"/>
    <w:link w:val="HeaderChar"/>
    <w:uiPriority w:val="99"/>
    <w:unhideWhenUsed/>
    <w:rsid w:val="000A3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56F"/>
  </w:style>
  <w:style w:type="paragraph" w:styleId="Footer">
    <w:name w:val="footer"/>
    <w:basedOn w:val="Normal"/>
    <w:link w:val="FooterChar"/>
    <w:uiPriority w:val="99"/>
    <w:unhideWhenUsed/>
    <w:rsid w:val="000A3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56F"/>
  </w:style>
  <w:style w:type="character" w:styleId="PageNumber">
    <w:name w:val="page number"/>
    <w:basedOn w:val="DefaultParagraphFont"/>
    <w:uiPriority w:val="99"/>
    <w:semiHidden/>
    <w:unhideWhenUsed/>
    <w:rsid w:val="001D50D1"/>
  </w:style>
  <w:style w:type="paragraph" w:styleId="BodyText">
    <w:name w:val="Body Text"/>
    <w:basedOn w:val="Normal"/>
    <w:link w:val="BodyTextChar"/>
    <w:uiPriority w:val="1"/>
    <w:qFormat/>
    <w:rsid w:val="00506C7E"/>
    <w:pPr>
      <w:widowControl w:val="0"/>
      <w:autoSpaceDE w:val="0"/>
      <w:autoSpaceDN w:val="0"/>
      <w:adjustRightInd w:val="0"/>
      <w:spacing w:after="0" w:line="240" w:lineRule="auto"/>
    </w:pPr>
    <w:rPr>
      <w:rFonts w:ascii="Verdana" w:eastAsia="Times New Roman" w:hAnsi="Verdana" w:cs="Verdana"/>
      <w:sz w:val="20"/>
      <w:szCs w:val="20"/>
    </w:rPr>
  </w:style>
  <w:style w:type="character" w:customStyle="1" w:styleId="BodyTextChar">
    <w:name w:val="Body Text Char"/>
    <w:basedOn w:val="DefaultParagraphFont"/>
    <w:link w:val="BodyText"/>
    <w:uiPriority w:val="1"/>
    <w:rsid w:val="00506C7E"/>
    <w:rPr>
      <w:rFonts w:ascii="Verdana" w:eastAsia="Times New Roman" w:hAnsi="Verdana" w:cs="Verdana"/>
      <w:sz w:val="20"/>
      <w:szCs w:val="20"/>
    </w:rPr>
  </w:style>
  <w:style w:type="paragraph" w:customStyle="1" w:styleId="EndNoteBibliography">
    <w:name w:val="EndNote Bibliography"/>
    <w:basedOn w:val="Normal"/>
    <w:link w:val="EndNoteBibliographyChar"/>
    <w:rsid w:val="00CF2EA4"/>
    <w:pPr>
      <w:spacing w:after="200" w:line="240" w:lineRule="auto"/>
      <w:jc w:val="both"/>
    </w:pPr>
    <w:rPr>
      <w:rFonts w:ascii="Tahoma" w:hAnsi="Tahoma" w:cs="Tahoma"/>
      <w:noProof/>
      <w:sz w:val="20"/>
      <w:szCs w:val="24"/>
    </w:rPr>
  </w:style>
  <w:style w:type="character" w:customStyle="1" w:styleId="EndNoteBibliographyChar">
    <w:name w:val="EndNote Bibliography Char"/>
    <w:basedOn w:val="DefaultParagraphFont"/>
    <w:link w:val="EndNoteBibliography"/>
    <w:rsid w:val="00CF2EA4"/>
    <w:rPr>
      <w:rFonts w:ascii="Tahoma" w:hAnsi="Tahoma" w:cs="Tahoma"/>
      <w:noProof/>
      <w:sz w:val="20"/>
      <w:szCs w:val="24"/>
    </w:rPr>
  </w:style>
  <w:style w:type="paragraph" w:customStyle="1" w:styleId="BVIfnrChar">
    <w:name w:val="BVI fnr Char"/>
    <w:aliases w:val="Footnotes refss Char,ftref Char,16 Point Char,Superscript 6 Point Char,Footnote Reference Number Char,nota pié di pagina Char,Times 10 Point Char, Exposant 3 Point Char,Footnote symbol Char,Footnote reference number Char"/>
    <w:basedOn w:val="Normal"/>
    <w:uiPriority w:val="99"/>
    <w:rsid w:val="00F73953"/>
    <w:pPr>
      <w:spacing w:line="240" w:lineRule="exact"/>
    </w:pPr>
    <w:rPr>
      <w:vertAlign w:val="superscript"/>
      <w:lang w:val="en-GB"/>
    </w:rPr>
  </w:style>
  <w:style w:type="paragraph" w:styleId="CommentText">
    <w:name w:val="annotation text"/>
    <w:basedOn w:val="Normal"/>
    <w:link w:val="CommentTextChar"/>
    <w:uiPriority w:val="99"/>
    <w:unhideWhenUsed/>
    <w:rsid w:val="00324015"/>
    <w:pPr>
      <w:spacing w:after="200" w:line="240" w:lineRule="auto"/>
    </w:pPr>
    <w:rPr>
      <w:sz w:val="20"/>
      <w:szCs w:val="20"/>
    </w:rPr>
  </w:style>
  <w:style w:type="character" w:customStyle="1" w:styleId="CommentTextChar">
    <w:name w:val="Comment Text Char"/>
    <w:basedOn w:val="DefaultParagraphFont"/>
    <w:link w:val="CommentText"/>
    <w:uiPriority w:val="99"/>
    <w:rsid w:val="00324015"/>
    <w:rPr>
      <w:sz w:val="20"/>
      <w:szCs w:val="20"/>
    </w:rPr>
  </w:style>
  <w:style w:type="character" w:styleId="CommentReference">
    <w:name w:val="annotation reference"/>
    <w:basedOn w:val="DefaultParagraphFont"/>
    <w:uiPriority w:val="99"/>
    <w:semiHidden/>
    <w:unhideWhenUsed/>
    <w:rsid w:val="00324015"/>
    <w:rPr>
      <w:sz w:val="16"/>
      <w:szCs w:val="16"/>
    </w:rPr>
  </w:style>
  <w:style w:type="paragraph" w:styleId="BalloonText">
    <w:name w:val="Balloon Text"/>
    <w:basedOn w:val="Normal"/>
    <w:link w:val="BalloonTextChar"/>
    <w:uiPriority w:val="99"/>
    <w:semiHidden/>
    <w:unhideWhenUsed/>
    <w:rsid w:val="0032401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4015"/>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24015"/>
    <w:pPr>
      <w:spacing w:after="160"/>
    </w:pPr>
    <w:rPr>
      <w:b/>
      <w:bCs/>
    </w:rPr>
  </w:style>
  <w:style w:type="character" w:customStyle="1" w:styleId="CommentSubjectChar">
    <w:name w:val="Comment Subject Char"/>
    <w:basedOn w:val="CommentTextChar"/>
    <w:link w:val="CommentSubject"/>
    <w:uiPriority w:val="99"/>
    <w:semiHidden/>
    <w:rsid w:val="00324015"/>
    <w:rPr>
      <w:b/>
      <w:bCs/>
      <w:sz w:val="20"/>
      <w:szCs w:val="20"/>
    </w:rPr>
  </w:style>
  <w:style w:type="paragraph" w:customStyle="1" w:styleId="Pa13">
    <w:name w:val="Pa13"/>
    <w:basedOn w:val="Normal"/>
    <w:next w:val="Normal"/>
    <w:uiPriority w:val="99"/>
    <w:rsid w:val="00D56406"/>
    <w:pPr>
      <w:autoSpaceDE w:val="0"/>
      <w:autoSpaceDN w:val="0"/>
      <w:adjustRightInd w:val="0"/>
      <w:spacing w:after="0" w:line="181" w:lineRule="atLeast"/>
    </w:pPr>
    <w:rPr>
      <w:rFonts w:ascii="Corbel" w:hAnsi="Corbel"/>
      <w:sz w:val="24"/>
      <w:szCs w:val="24"/>
    </w:rPr>
  </w:style>
  <w:style w:type="paragraph" w:styleId="HTMLPreformatted">
    <w:name w:val="HTML Preformatted"/>
    <w:basedOn w:val="Normal"/>
    <w:link w:val="HTMLPreformattedChar"/>
    <w:uiPriority w:val="99"/>
    <w:unhideWhenUsed/>
    <w:rsid w:val="00A46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60F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9476">
      <w:bodyDiv w:val="1"/>
      <w:marLeft w:val="0"/>
      <w:marRight w:val="0"/>
      <w:marTop w:val="0"/>
      <w:marBottom w:val="0"/>
      <w:divBdr>
        <w:top w:val="none" w:sz="0" w:space="0" w:color="auto"/>
        <w:left w:val="none" w:sz="0" w:space="0" w:color="auto"/>
        <w:bottom w:val="none" w:sz="0" w:space="0" w:color="auto"/>
        <w:right w:val="none" w:sz="0" w:space="0" w:color="auto"/>
      </w:divBdr>
    </w:div>
    <w:div w:id="89543909">
      <w:bodyDiv w:val="1"/>
      <w:marLeft w:val="0"/>
      <w:marRight w:val="0"/>
      <w:marTop w:val="0"/>
      <w:marBottom w:val="0"/>
      <w:divBdr>
        <w:top w:val="none" w:sz="0" w:space="0" w:color="auto"/>
        <w:left w:val="none" w:sz="0" w:space="0" w:color="auto"/>
        <w:bottom w:val="none" w:sz="0" w:space="0" w:color="auto"/>
        <w:right w:val="none" w:sz="0" w:space="0" w:color="auto"/>
      </w:divBdr>
    </w:div>
    <w:div w:id="111629257">
      <w:bodyDiv w:val="1"/>
      <w:marLeft w:val="0"/>
      <w:marRight w:val="0"/>
      <w:marTop w:val="0"/>
      <w:marBottom w:val="0"/>
      <w:divBdr>
        <w:top w:val="none" w:sz="0" w:space="0" w:color="auto"/>
        <w:left w:val="none" w:sz="0" w:space="0" w:color="auto"/>
        <w:bottom w:val="none" w:sz="0" w:space="0" w:color="auto"/>
        <w:right w:val="none" w:sz="0" w:space="0" w:color="auto"/>
      </w:divBdr>
      <w:divsChild>
        <w:div w:id="1491601709">
          <w:marLeft w:val="0"/>
          <w:marRight w:val="0"/>
          <w:marTop w:val="0"/>
          <w:marBottom w:val="0"/>
          <w:divBdr>
            <w:top w:val="none" w:sz="0" w:space="0" w:color="auto"/>
            <w:left w:val="none" w:sz="0" w:space="0" w:color="auto"/>
            <w:bottom w:val="none" w:sz="0" w:space="0" w:color="auto"/>
            <w:right w:val="none" w:sz="0" w:space="0" w:color="auto"/>
          </w:divBdr>
          <w:divsChild>
            <w:div w:id="1071927120">
              <w:marLeft w:val="0"/>
              <w:marRight w:val="0"/>
              <w:marTop w:val="0"/>
              <w:marBottom w:val="0"/>
              <w:divBdr>
                <w:top w:val="none" w:sz="0" w:space="0" w:color="auto"/>
                <w:left w:val="none" w:sz="0" w:space="0" w:color="auto"/>
                <w:bottom w:val="none" w:sz="0" w:space="0" w:color="auto"/>
                <w:right w:val="none" w:sz="0" w:space="0" w:color="auto"/>
              </w:divBdr>
              <w:divsChild>
                <w:div w:id="685592827">
                  <w:marLeft w:val="0"/>
                  <w:marRight w:val="0"/>
                  <w:marTop w:val="0"/>
                  <w:marBottom w:val="0"/>
                  <w:divBdr>
                    <w:top w:val="none" w:sz="0" w:space="0" w:color="auto"/>
                    <w:left w:val="none" w:sz="0" w:space="0" w:color="auto"/>
                    <w:bottom w:val="none" w:sz="0" w:space="0" w:color="auto"/>
                    <w:right w:val="none" w:sz="0" w:space="0" w:color="auto"/>
                  </w:divBdr>
                  <w:divsChild>
                    <w:div w:id="19099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8574">
      <w:bodyDiv w:val="1"/>
      <w:marLeft w:val="0"/>
      <w:marRight w:val="0"/>
      <w:marTop w:val="0"/>
      <w:marBottom w:val="0"/>
      <w:divBdr>
        <w:top w:val="none" w:sz="0" w:space="0" w:color="auto"/>
        <w:left w:val="none" w:sz="0" w:space="0" w:color="auto"/>
        <w:bottom w:val="none" w:sz="0" w:space="0" w:color="auto"/>
        <w:right w:val="none" w:sz="0" w:space="0" w:color="auto"/>
      </w:divBdr>
    </w:div>
    <w:div w:id="122042571">
      <w:bodyDiv w:val="1"/>
      <w:marLeft w:val="0"/>
      <w:marRight w:val="0"/>
      <w:marTop w:val="0"/>
      <w:marBottom w:val="0"/>
      <w:divBdr>
        <w:top w:val="none" w:sz="0" w:space="0" w:color="auto"/>
        <w:left w:val="none" w:sz="0" w:space="0" w:color="auto"/>
        <w:bottom w:val="none" w:sz="0" w:space="0" w:color="auto"/>
        <w:right w:val="none" w:sz="0" w:space="0" w:color="auto"/>
      </w:divBdr>
      <w:divsChild>
        <w:div w:id="447166314">
          <w:marLeft w:val="0"/>
          <w:marRight w:val="0"/>
          <w:marTop w:val="0"/>
          <w:marBottom w:val="0"/>
          <w:divBdr>
            <w:top w:val="none" w:sz="0" w:space="0" w:color="auto"/>
            <w:left w:val="none" w:sz="0" w:space="0" w:color="auto"/>
            <w:bottom w:val="none" w:sz="0" w:space="0" w:color="auto"/>
            <w:right w:val="none" w:sz="0" w:space="0" w:color="auto"/>
          </w:divBdr>
          <w:divsChild>
            <w:div w:id="2145348793">
              <w:marLeft w:val="0"/>
              <w:marRight w:val="0"/>
              <w:marTop w:val="0"/>
              <w:marBottom w:val="0"/>
              <w:divBdr>
                <w:top w:val="none" w:sz="0" w:space="0" w:color="auto"/>
                <w:left w:val="none" w:sz="0" w:space="0" w:color="auto"/>
                <w:bottom w:val="none" w:sz="0" w:space="0" w:color="auto"/>
                <w:right w:val="none" w:sz="0" w:space="0" w:color="auto"/>
              </w:divBdr>
              <w:divsChild>
                <w:div w:id="3406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22110">
      <w:bodyDiv w:val="1"/>
      <w:marLeft w:val="0"/>
      <w:marRight w:val="0"/>
      <w:marTop w:val="0"/>
      <w:marBottom w:val="0"/>
      <w:divBdr>
        <w:top w:val="none" w:sz="0" w:space="0" w:color="auto"/>
        <w:left w:val="none" w:sz="0" w:space="0" w:color="auto"/>
        <w:bottom w:val="none" w:sz="0" w:space="0" w:color="auto"/>
        <w:right w:val="none" w:sz="0" w:space="0" w:color="auto"/>
      </w:divBdr>
      <w:divsChild>
        <w:div w:id="2064088483">
          <w:marLeft w:val="0"/>
          <w:marRight w:val="0"/>
          <w:marTop w:val="0"/>
          <w:marBottom w:val="0"/>
          <w:divBdr>
            <w:top w:val="none" w:sz="0" w:space="0" w:color="auto"/>
            <w:left w:val="none" w:sz="0" w:space="0" w:color="auto"/>
            <w:bottom w:val="none" w:sz="0" w:space="0" w:color="auto"/>
            <w:right w:val="none" w:sz="0" w:space="0" w:color="auto"/>
          </w:divBdr>
          <w:divsChild>
            <w:div w:id="1166671985">
              <w:marLeft w:val="0"/>
              <w:marRight w:val="0"/>
              <w:marTop w:val="0"/>
              <w:marBottom w:val="0"/>
              <w:divBdr>
                <w:top w:val="none" w:sz="0" w:space="0" w:color="auto"/>
                <w:left w:val="none" w:sz="0" w:space="0" w:color="auto"/>
                <w:bottom w:val="none" w:sz="0" w:space="0" w:color="auto"/>
                <w:right w:val="none" w:sz="0" w:space="0" w:color="auto"/>
              </w:divBdr>
              <w:divsChild>
                <w:div w:id="19568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37125">
      <w:bodyDiv w:val="1"/>
      <w:marLeft w:val="0"/>
      <w:marRight w:val="0"/>
      <w:marTop w:val="0"/>
      <w:marBottom w:val="0"/>
      <w:divBdr>
        <w:top w:val="none" w:sz="0" w:space="0" w:color="auto"/>
        <w:left w:val="none" w:sz="0" w:space="0" w:color="auto"/>
        <w:bottom w:val="none" w:sz="0" w:space="0" w:color="auto"/>
        <w:right w:val="none" w:sz="0" w:space="0" w:color="auto"/>
      </w:divBdr>
      <w:divsChild>
        <w:div w:id="32848820">
          <w:marLeft w:val="360"/>
          <w:marRight w:val="0"/>
          <w:marTop w:val="400"/>
          <w:marBottom w:val="0"/>
          <w:divBdr>
            <w:top w:val="none" w:sz="0" w:space="0" w:color="auto"/>
            <w:left w:val="none" w:sz="0" w:space="0" w:color="auto"/>
            <w:bottom w:val="none" w:sz="0" w:space="0" w:color="auto"/>
            <w:right w:val="none" w:sz="0" w:space="0" w:color="auto"/>
          </w:divBdr>
        </w:div>
      </w:divsChild>
    </w:div>
    <w:div w:id="332071377">
      <w:bodyDiv w:val="1"/>
      <w:marLeft w:val="0"/>
      <w:marRight w:val="0"/>
      <w:marTop w:val="0"/>
      <w:marBottom w:val="0"/>
      <w:divBdr>
        <w:top w:val="none" w:sz="0" w:space="0" w:color="auto"/>
        <w:left w:val="none" w:sz="0" w:space="0" w:color="auto"/>
        <w:bottom w:val="none" w:sz="0" w:space="0" w:color="auto"/>
        <w:right w:val="none" w:sz="0" w:space="0" w:color="auto"/>
      </w:divBdr>
    </w:div>
    <w:div w:id="350617801">
      <w:bodyDiv w:val="1"/>
      <w:marLeft w:val="0"/>
      <w:marRight w:val="0"/>
      <w:marTop w:val="0"/>
      <w:marBottom w:val="0"/>
      <w:divBdr>
        <w:top w:val="none" w:sz="0" w:space="0" w:color="auto"/>
        <w:left w:val="none" w:sz="0" w:space="0" w:color="auto"/>
        <w:bottom w:val="none" w:sz="0" w:space="0" w:color="auto"/>
        <w:right w:val="none" w:sz="0" w:space="0" w:color="auto"/>
      </w:divBdr>
    </w:div>
    <w:div w:id="411509795">
      <w:bodyDiv w:val="1"/>
      <w:marLeft w:val="0"/>
      <w:marRight w:val="0"/>
      <w:marTop w:val="0"/>
      <w:marBottom w:val="0"/>
      <w:divBdr>
        <w:top w:val="none" w:sz="0" w:space="0" w:color="auto"/>
        <w:left w:val="none" w:sz="0" w:space="0" w:color="auto"/>
        <w:bottom w:val="none" w:sz="0" w:space="0" w:color="auto"/>
        <w:right w:val="none" w:sz="0" w:space="0" w:color="auto"/>
      </w:divBdr>
      <w:divsChild>
        <w:div w:id="117988759">
          <w:marLeft w:val="0"/>
          <w:marRight w:val="0"/>
          <w:marTop w:val="0"/>
          <w:marBottom w:val="0"/>
          <w:divBdr>
            <w:top w:val="none" w:sz="0" w:space="0" w:color="auto"/>
            <w:left w:val="none" w:sz="0" w:space="0" w:color="auto"/>
            <w:bottom w:val="none" w:sz="0" w:space="0" w:color="auto"/>
            <w:right w:val="none" w:sz="0" w:space="0" w:color="auto"/>
          </w:divBdr>
          <w:divsChild>
            <w:div w:id="2088573463">
              <w:marLeft w:val="0"/>
              <w:marRight w:val="0"/>
              <w:marTop w:val="0"/>
              <w:marBottom w:val="0"/>
              <w:divBdr>
                <w:top w:val="none" w:sz="0" w:space="0" w:color="auto"/>
                <w:left w:val="none" w:sz="0" w:space="0" w:color="auto"/>
                <w:bottom w:val="none" w:sz="0" w:space="0" w:color="auto"/>
                <w:right w:val="none" w:sz="0" w:space="0" w:color="auto"/>
              </w:divBdr>
              <w:divsChild>
                <w:div w:id="3536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86045708">
      <w:bodyDiv w:val="1"/>
      <w:marLeft w:val="0"/>
      <w:marRight w:val="0"/>
      <w:marTop w:val="0"/>
      <w:marBottom w:val="0"/>
      <w:divBdr>
        <w:top w:val="none" w:sz="0" w:space="0" w:color="auto"/>
        <w:left w:val="none" w:sz="0" w:space="0" w:color="auto"/>
        <w:bottom w:val="none" w:sz="0" w:space="0" w:color="auto"/>
        <w:right w:val="none" w:sz="0" w:space="0" w:color="auto"/>
      </w:divBdr>
    </w:div>
    <w:div w:id="811824927">
      <w:bodyDiv w:val="1"/>
      <w:marLeft w:val="0"/>
      <w:marRight w:val="0"/>
      <w:marTop w:val="0"/>
      <w:marBottom w:val="0"/>
      <w:divBdr>
        <w:top w:val="none" w:sz="0" w:space="0" w:color="auto"/>
        <w:left w:val="none" w:sz="0" w:space="0" w:color="auto"/>
        <w:bottom w:val="none" w:sz="0" w:space="0" w:color="auto"/>
        <w:right w:val="none" w:sz="0" w:space="0" w:color="auto"/>
      </w:divBdr>
      <w:divsChild>
        <w:div w:id="396325016">
          <w:marLeft w:val="0"/>
          <w:marRight w:val="0"/>
          <w:marTop w:val="0"/>
          <w:marBottom w:val="0"/>
          <w:divBdr>
            <w:top w:val="none" w:sz="0" w:space="0" w:color="auto"/>
            <w:left w:val="none" w:sz="0" w:space="0" w:color="auto"/>
            <w:bottom w:val="none" w:sz="0" w:space="0" w:color="auto"/>
            <w:right w:val="none" w:sz="0" w:space="0" w:color="auto"/>
          </w:divBdr>
          <w:divsChild>
            <w:div w:id="1858300856">
              <w:marLeft w:val="0"/>
              <w:marRight w:val="0"/>
              <w:marTop w:val="0"/>
              <w:marBottom w:val="0"/>
              <w:divBdr>
                <w:top w:val="none" w:sz="0" w:space="0" w:color="auto"/>
                <w:left w:val="none" w:sz="0" w:space="0" w:color="auto"/>
                <w:bottom w:val="none" w:sz="0" w:space="0" w:color="auto"/>
                <w:right w:val="none" w:sz="0" w:space="0" w:color="auto"/>
              </w:divBdr>
              <w:divsChild>
                <w:div w:id="355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5841">
      <w:bodyDiv w:val="1"/>
      <w:marLeft w:val="0"/>
      <w:marRight w:val="0"/>
      <w:marTop w:val="0"/>
      <w:marBottom w:val="0"/>
      <w:divBdr>
        <w:top w:val="none" w:sz="0" w:space="0" w:color="auto"/>
        <w:left w:val="none" w:sz="0" w:space="0" w:color="auto"/>
        <w:bottom w:val="none" w:sz="0" w:space="0" w:color="auto"/>
        <w:right w:val="none" w:sz="0" w:space="0" w:color="auto"/>
      </w:divBdr>
      <w:divsChild>
        <w:div w:id="155919876">
          <w:marLeft w:val="360"/>
          <w:marRight w:val="0"/>
          <w:marTop w:val="400"/>
          <w:marBottom w:val="0"/>
          <w:divBdr>
            <w:top w:val="none" w:sz="0" w:space="0" w:color="auto"/>
            <w:left w:val="none" w:sz="0" w:space="0" w:color="auto"/>
            <w:bottom w:val="none" w:sz="0" w:space="0" w:color="auto"/>
            <w:right w:val="none" w:sz="0" w:space="0" w:color="auto"/>
          </w:divBdr>
        </w:div>
        <w:div w:id="125046760">
          <w:marLeft w:val="360"/>
          <w:marRight w:val="0"/>
          <w:marTop w:val="400"/>
          <w:marBottom w:val="0"/>
          <w:divBdr>
            <w:top w:val="none" w:sz="0" w:space="0" w:color="auto"/>
            <w:left w:val="none" w:sz="0" w:space="0" w:color="auto"/>
            <w:bottom w:val="none" w:sz="0" w:space="0" w:color="auto"/>
            <w:right w:val="none" w:sz="0" w:space="0" w:color="auto"/>
          </w:divBdr>
        </w:div>
        <w:div w:id="1960258598">
          <w:marLeft w:val="360"/>
          <w:marRight w:val="0"/>
          <w:marTop w:val="400"/>
          <w:marBottom w:val="0"/>
          <w:divBdr>
            <w:top w:val="none" w:sz="0" w:space="0" w:color="auto"/>
            <w:left w:val="none" w:sz="0" w:space="0" w:color="auto"/>
            <w:bottom w:val="none" w:sz="0" w:space="0" w:color="auto"/>
            <w:right w:val="none" w:sz="0" w:space="0" w:color="auto"/>
          </w:divBdr>
        </w:div>
      </w:divsChild>
    </w:div>
    <w:div w:id="937981309">
      <w:bodyDiv w:val="1"/>
      <w:marLeft w:val="0"/>
      <w:marRight w:val="0"/>
      <w:marTop w:val="0"/>
      <w:marBottom w:val="0"/>
      <w:divBdr>
        <w:top w:val="none" w:sz="0" w:space="0" w:color="auto"/>
        <w:left w:val="none" w:sz="0" w:space="0" w:color="auto"/>
        <w:bottom w:val="none" w:sz="0" w:space="0" w:color="auto"/>
        <w:right w:val="none" w:sz="0" w:space="0" w:color="auto"/>
      </w:divBdr>
    </w:div>
    <w:div w:id="1065832336">
      <w:bodyDiv w:val="1"/>
      <w:marLeft w:val="0"/>
      <w:marRight w:val="0"/>
      <w:marTop w:val="0"/>
      <w:marBottom w:val="0"/>
      <w:divBdr>
        <w:top w:val="none" w:sz="0" w:space="0" w:color="auto"/>
        <w:left w:val="none" w:sz="0" w:space="0" w:color="auto"/>
        <w:bottom w:val="none" w:sz="0" w:space="0" w:color="auto"/>
        <w:right w:val="none" w:sz="0" w:space="0" w:color="auto"/>
      </w:divBdr>
    </w:div>
    <w:div w:id="1098864369">
      <w:bodyDiv w:val="1"/>
      <w:marLeft w:val="0"/>
      <w:marRight w:val="0"/>
      <w:marTop w:val="0"/>
      <w:marBottom w:val="0"/>
      <w:divBdr>
        <w:top w:val="none" w:sz="0" w:space="0" w:color="auto"/>
        <w:left w:val="none" w:sz="0" w:space="0" w:color="auto"/>
        <w:bottom w:val="none" w:sz="0" w:space="0" w:color="auto"/>
        <w:right w:val="none" w:sz="0" w:space="0" w:color="auto"/>
      </w:divBdr>
    </w:div>
    <w:div w:id="1122307268">
      <w:bodyDiv w:val="1"/>
      <w:marLeft w:val="0"/>
      <w:marRight w:val="0"/>
      <w:marTop w:val="0"/>
      <w:marBottom w:val="0"/>
      <w:divBdr>
        <w:top w:val="none" w:sz="0" w:space="0" w:color="auto"/>
        <w:left w:val="none" w:sz="0" w:space="0" w:color="auto"/>
        <w:bottom w:val="none" w:sz="0" w:space="0" w:color="auto"/>
        <w:right w:val="none" w:sz="0" w:space="0" w:color="auto"/>
      </w:divBdr>
      <w:divsChild>
        <w:div w:id="245381906">
          <w:marLeft w:val="0"/>
          <w:marRight w:val="0"/>
          <w:marTop w:val="0"/>
          <w:marBottom w:val="0"/>
          <w:divBdr>
            <w:top w:val="none" w:sz="0" w:space="0" w:color="auto"/>
            <w:left w:val="none" w:sz="0" w:space="0" w:color="auto"/>
            <w:bottom w:val="none" w:sz="0" w:space="0" w:color="auto"/>
            <w:right w:val="none" w:sz="0" w:space="0" w:color="auto"/>
          </w:divBdr>
          <w:divsChild>
            <w:div w:id="562180113">
              <w:marLeft w:val="0"/>
              <w:marRight w:val="0"/>
              <w:marTop w:val="0"/>
              <w:marBottom w:val="0"/>
              <w:divBdr>
                <w:top w:val="none" w:sz="0" w:space="0" w:color="auto"/>
                <w:left w:val="none" w:sz="0" w:space="0" w:color="auto"/>
                <w:bottom w:val="none" w:sz="0" w:space="0" w:color="auto"/>
                <w:right w:val="none" w:sz="0" w:space="0" w:color="auto"/>
              </w:divBdr>
              <w:divsChild>
                <w:div w:id="4855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05856">
      <w:bodyDiv w:val="1"/>
      <w:marLeft w:val="0"/>
      <w:marRight w:val="0"/>
      <w:marTop w:val="0"/>
      <w:marBottom w:val="0"/>
      <w:divBdr>
        <w:top w:val="none" w:sz="0" w:space="0" w:color="auto"/>
        <w:left w:val="none" w:sz="0" w:space="0" w:color="auto"/>
        <w:bottom w:val="none" w:sz="0" w:space="0" w:color="auto"/>
        <w:right w:val="none" w:sz="0" w:space="0" w:color="auto"/>
      </w:divBdr>
      <w:divsChild>
        <w:div w:id="2022198676">
          <w:marLeft w:val="0"/>
          <w:marRight w:val="0"/>
          <w:marTop w:val="0"/>
          <w:marBottom w:val="0"/>
          <w:divBdr>
            <w:top w:val="none" w:sz="0" w:space="0" w:color="auto"/>
            <w:left w:val="none" w:sz="0" w:space="0" w:color="auto"/>
            <w:bottom w:val="none" w:sz="0" w:space="0" w:color="auto"/>
            <w:right w:val="none" w:sz="0" w:space="0" w:color="auto"/>
          </w:divBdr>
          <w:divsChild>
            <w:div w:id="771245251">
              <w:marLeft w:val="0"/>
              <w:marRight w:val="0"/>
              <w:marTop w:val="0"/>
              <w:marBottom w:val="0"/>
              <w:divBdr>
                <w:top w:val="none" w:sz="0" w:space="0" w:color="auto"/>
                <w:left w:val="none" w:sz="0" w:space="0" w:color="auto"/>
                <w:bottom w:val="none" w:sz="0" w:space="0" w:color="auto"/>
                <w:right w:val="none" w:sz="0" w:space="0" w:color="auto"/>
              </w:divBdr>
              <w:divsChild>
                <w:div w:id="2039113997">
                  <w:marLeft w:val="0"/>
                  <w:marRight w:val="0"/>
                  <w:marTop w:val="0"/>
                  <w:marBottom w:val="0"/>
                  <w:divBdr>
                    <w:top w:val="none" w:sz="0" w:space="0" w:color="auto"/>
                    <w:left w:val="none" w:sz="0" w:space="0" w:color="auto"/>
                    <w:bottom w:val="none" w:sz="0" w:space="0" w:color="auto"/>
                    <w:right w:val="none" w:sz="0" w:space="0" w:color="auto"/>
                  </w:divBdr>
                  <w:divsChild>
                    <w:div w:id="17553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03570">
      <w:bodyDiv w:val="1"/>
      <w:marLeft w:val="0"/>
      <w:marRight w:val="0"/>
      <w:marTop w:val="0"/>
      <w:marBottom w:val="0"/>
      <w:divBdr>
        <w:top w:val="none" w:sz="0" w:space="0" w:color="auto"/>
        <w:left w:val="none" w:sz="0" w:space="0" w:color="auto"/>
        <w:bottom w:val="none" w:sz="0" w:space="0" w:color="auto"/>
        <w:right w:val="none" w:sz="0" w:space="0" w:color="auto"/>
      </w:divBdr>
    </w:div>
    <w:div w:id="1239751136">
      <w:bodyDiv w:val="1"/>
      <w:marLeft w:val="0"/>
      <w:marRight w:val="0"/>
      <w:marTop w:val="0"/>
      <w:marBottom w:val="0"/>
      <w:divBdr>
        <w:top w:val="none" w:sz="0" w:space="0" w:color="auto"/>
        <w:left w:val="none" w:sz="0" w:space="0" w:color="auto"/>
        <w:bottom w:val="none" w:sz="0" w:space="0" w:color="auto"/>
        <w:right w:val="none" w:sz="0" w:space="0" w:color="auto"/>
      </w:divBdr>
      <w:divsChild>
        <w:div w:id="2109809812">
          <w:marLeft w:val="432"/>
          <w:marRight w:val="0"/>
          <w:marTop w:val="120"/>
          <w:marBottom w:val="0"/>
          <w:divBdr>
            <w:top w:val="none" w:sz="0" w:space="0" w:color="auto"/>
            <w:left w:val="none" w:sz="0" w:space="0" w:color="auto"/>
            <w:bottom w:val="none" w:sz="0" w:space="0" w:color="auto"/>
            <w:right w:val="none" w:sz="0" w:space="0" w:color="auto"/>
          </w:divBdr>
        </w:div>
      </w:divsChild>
    </w:div>
    <w:div w:id="1274440894">
      <w:bodyDiv w:val="1"/>
      <w:marLeft w:val="0"/>
      <w:marRight w:val="0"/>
      <w:marTop w:val="0"/>
      <w:marBottom w:val="0"/>
      <w:divBdr>
        <w:top w:val="none" w:sz="0" w:space="0" w:color="auto"/>
        <w:left w:val="none" w:sz="0" w:space="0" w:color="auto"/>
        <w:bottom w:val="none" w:sz="0" w:space="0" w:color="auto"/>
        <w:right w:val="none" w:sz="0" w:space="0" w:color="auto"/>
      </w:divBdr>
      <w:divsChild>
        <w:div w:id="1958221344">
          <w:marLeft w:val="0"/>
          <w:marRight w:val="0"/>
          <w:marTop w:val="0"/>
          <w:marBottom w:val="0"/>
          <w:divBdr>
            <w:top w:val="none" w:sz="0" w:space="0" w:color="auto"/>
            <w:left w:val="none" w:sz="0" w:space="0" w:color="auto"/>
            <w:bottom w:val="none" w:sz="0" w:space="0" w:color="auto"/>
            <w:right w:val="none" w:sz="0" w:space="0" w:color="auto"/>
          </w:divBdr>
          <w:divsChild>
            <w:div w:id="1881939216">
              <w:marLeft w:val="0"/>
              <w:marRight w:val="0"/>
              <w:marTop w:val="0"/>
              <w:marBottom w:val="0"/>
              <w:divBdr>
                <w:top w:val="none" w:sz="0" w:space="0" w:color="auto"/>
                <w:left w:val="none" w:sz="0" w:space="0" w:color="auto"/>
                <w:bottom w:val="none" w:sz="0" w:space="0" w:color="auto"/>
                <w:right w:val="none" w:sz="0" w:space="0" w:color="auto"/>
              </w:divBdr>
              <w:divsChild>
                <w:div w:id="10481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8670">
      <w:bodyDiv w:val="1"/>
      <w:marLeft w:val="0"/>
      <w:marRight w:val="0"/>
      <w:marTop w:val="0"/>
      <w:marBottom w:val="0"/>
      <w:divBdr>
        <w:top w:val="none" w:sz="0" w:space="0" w:color="auto"/>
        <w:left w:val="none" w:sz="0" w:space="0" w:color="auto"/>
        <w:bottom w:val="none" w:sz="0" w:space="0" w:color="auto"/>
        <w:right w:val="none" w:sz="0" w:space="0" w:color="auto"/>
      </w:divBdr>
    </w:div>
    <w:div w:id="1288971620">
      <w:bodyDiv w:val="1"/>
      <w:marLeft w:val="0"/>
      <w:marRight w:val="0"/>
      <w:marTop w:val="0"/>
      <w:marBottom w:val="0"/>
      <w:divBdr>
        <w:top w:val="none" w:sz="0" w:space="0" w:color="auto"/>
        <w:left w:val="none" w:sz="0" w:space="0" w:color="auto"/>
        <w:bottom w:val="none" w:sz="0" w:space="0" w:color="auto"/>
        <w:right w:val="none" w:sz="0" w:space="0" w:color="auto"/>
      </w:divBdr>
      <w:divsChild>
        <w:div w:id="627973965">
          <w:marLeft w:val="360"/>
          <w:marRight w:val="0"/>
          <w:marTop w:val="400"/>
          <w:marBottom w:val="0"/>
          <w:divBdr>
            <w:top w:val="none" w:sz="0" w:space="0" w:color="auto"/>
            <w:left w:val="none" w:sz="0" w:space="0" w:color="auto"/>
            <w:bottom w:val="none" w:sz="0" w:space="0" w:color="auto"/>
            <w:right w:val="none" w:sz="0" w:space="0" w:color="auto"/>
          </w:divBdr>
        </w:div>
      </w:divsChild>
    </w:div>
    <w:div w:id="1334533172">
      <w:bodyDiv w:val="1"/>
      <w:marLeft w:val="0"/>
      <w:marRight w:val="0"/>
      <w:marTop w:val="0"/>
      <w:marBottom w:val="0"/>
      <w:divBdr>
        <w:top w:val="none" w:sz="0" w:space="0" w:color="auto"/>
        <w:left w:val="none" w:sz="0" w:space="0" w:color="auto"/>
        <w:bottom w:val="none" w:sz="0" w:space="0" w:color="auto"/>
        <w:right w:val="none" w:sz="0" w:space="0" w:color="auto"/>
      </w:divBdr>
    </w:div>
    <w:div w:id="1385058926">
      <w:bodyDiv w:val="1"/>
      <w:marLeft w:val="0"/>
      <w:marRight w:val="0"/>
      <w:marTop w:val="0"/>
      <w:marBottom w:val="0"/>
      <w:divBdr>
        <w:top w:val="none" w:sz="0" w:space="0" w:color="auto"/>
        <w:left w:val="none" w:sz="0" w:space="0" w:color="auto"/>
        <w:bottom w:val="none" w:sz="0" w:space="0" w:color="auto"/>
        <w:right w:val="none" w:sz="0" w:space="0" w:color="auto"/>
      </w:divBdr>
      <w:divsChild>
        <w:div w:id="550069787">
          <w:marLeft w:val="0"/>
          <w:marRight w:val="0"/>
          <w:marTop w:val="0"/>
          <w:marBottom w:val="0"/>
          <w:divBdr>
            <w:top w:val="none" w:sz="0" w:space="0" w:color="auto"/>
            <w:left w:val="none" w:sz="0" w:space="0" w:color="auto"/>
            <w:bottom w:val="none" w:sz="0" w:space="0" w:color="auto"/>
            <w:right w:val="none" w:sz="0" w:space="0" w:color="auto"/>
          </w:divBdr>
          <w:divsChild>
            <w:div w:id="643586065">
              <w:marLeft w:val="0"/>
              <w:marRight w:val="0"/>
              <w:marTop w:val="0"/>
              <w:marBottom w:val="0"/>
              <w:divBdr>
                <w:top w:val="none" w:sz="0" w:space="0" w:color="auto"/>
                <w:left w:val="none" w:sz="0" w:space="0" w:color="auto"/>
                <w:bottom w:val="none" w:sz="0" w:space="0" w:color="auto"/>
                <w:right w:val="none" w:sz="0" w:space="0" w:color="auto"/>
              </w:divBdr>
              <w:divsChild>
                <w:div w:id="7802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7914">
      <w:bodyDiv w:val="1"/>
      <w:marLeft w:val="0"/>
      <w:marRight w:val="0"/>
      <w:marTop w:val="0"/>
      <w:marBottom w:val="0"/>
      <w:divBdr>
        <w:top w:val="none" w:sz="0" w:space="0" w:color="auto"/>
        <w:left w:val="none" w:sz="0" w:space="0" w:color="auto"/>
        <w:bottom w:val="none" w:sz="0" w:space="0" w:color="auto"/>
        <w:right w:val="none" w:sz="0" w:space="0" w:color="auto"/>
      </w:divBdr>
    </w:div>
    <w:div w:id="1485319466">
      <w:bodyDiv w:val="1"/>
      <w:marLeft w:val="0"/>
      <w:marRight w:val="0"/>
      <w:marTop w:val="0"/>
      <w:marBottom w:val="0"/>
      <w:divBdr>
        <w:top w:val="none" w:sz="0" w:space="0" w:color="auto"/>
        <w:left w:val="none" w:sz="0" w:space="0" w:color="auto"/>
        <w:bottom w:val="none" w:sz="0" w:space="0" w:color="auto"/>
        <w:right w:val="none" w:sz="0" w:space="0" w:color="auto"/>
      </w:divBdr>
    </w:div>
    <w:div w:id="1529029424">
      <w:bodyDiv w:val="1"/>
      <w:marLeft w:val="0"/>
      <w:marRight w:val="0"/>
      <w:marTop w:val="0"/>
      <w:marBottom w:val="0"/>
      <w:divBdr>
        <w:top w:val="none" w:sz="0" w:space="0" w:color="auto"/>
        <w:left w:val="none" w:sz="0" w:space="0" w:color="auto"/>
        <w:bottom w:val="none" w:sz="0" w:space="0" w:color="auto"/>
        <w:right w:val="none" w:sz="0" w:space="0" w:color="auto"/>
      </w:divBdr>
    </w:div>
    <w:div w:id="1549495144">
      <w:bodyDiv w:val="1"/>
      <w:marLeft w:val="0"/>
      <w:marRight w:val="0"/>
      <w:marTop w:val="0"/>
      <w:marBottom w:val="0"/>
      <w:divBdr>
        <w:top w:val="none" w:sz="0" w:space="0" w:color="auto"/>
        <w:left w:val="none" w:sz="0" w:space="0" w:color="auto"/>
        <w:bottom w:val="none" w:sz="0" w:space="0" w:color="auto"/>
        <w:right w:val="none" w:sz="0" w:space="0" w:color="auto"/>
      </w:divBdr>
    </w:div>
    <w:div w:id="1557427311">
      <w:bodyDiv w:val="1"/>
      <w:marLeft w:val="0"/>
      <w:marRight w:val="0"/>
      <w:marTop w:val="0"/>
      <w:marBottom w:val="0"/>
      <w:divBdr>
        <w:top w:val="none" w:sz="0" w:space="0" w:color="auto"/>
        <w:left w:val="none" w:sz="0" w:space="0" w:color="auto"/>
        <w:bottom w:val="none" w:sz="0" w:space="0" w:color="auto"/>
        <w:right w:val="none" w:sz="0" w:space="0" w:color="auto"/>
      </w:divBdr>
    </w:div>
    <w:div w:id="1578517742">
      <w:bodyDiv w:val="1"/>
      <w:marLeft w:val="0"/>
      <w:marRight w:val="0"/>
      <w:marTop w:val="0"/>
      <w:marBottom w:val="0"/>
      <w:divBdr>
        <w:top w:val="none" w:sz="0" w:space="0" w:color="auto"/>
        <w:left w:val="none" w:sz="0" w:space="0" w:color="auto"/>
        <w:bottom w:val="none" w:sz="0" w:space="0" w:color="auto"/>
        <w:right w:val="none" w:sz="0" w:space="0" w:color="auto"/>
      </w:divBdr>
    </w:div>
    <w:div w:id="1677031416">
      <w:bodyDiv w:val="1"/>
      <w:marLeft w:val="0"/>
      <w:marRight w:val="0"/>
      <w:marTop w:val="0"/>
      <w:marBottom w:val="0"/>
      <w:divBdr>
        <w:top w:val="none" w:sz="0" w:space="0" w:color="auto"/>
        <w:left w:val="none" w:sz="0" w:space="0" w:color="auto"/>
        <w:bottom w:val="none" w:sz="0" w:space="0" w:color="auto"/>
        <w:right w:val="none" w:sz="0" w:space="0" w:color="auto"/>
      </w:divBdr>
    </w:div>
    <w:div w:id="1863742094">
      <w:bodyDiv w:val="1"/>
      <w:marLeft w:val="0"/>
      <w:marRight w:val="0"/>
      <w:marTop w:val="0"/>
      <w:marBottom w:val="0"/>
      <w:divBdr>
        <w:top w:val="none" w:sz="0" w:space="0" w:color="auto"/>
        <w:left w:val="none" w:sz="0" w:space="0" w:color="auto"/>
        <w:bottom w:val="none" w:sz="0" w:space="0" w:color="auto"/>
        <w:right w:val="none" w:sz="0" w:space="0" w:color="auto"/>
      </w:divBdr>
    </w:div>
    <w:div w:id="1940867892">
      <w:bodyDiv w:val="1"/>
      <w:marLeft w:val="0"/>
      <w:marRight w:val="0"/>
      <w:marTop w:val="0"/>
      <w:marBottom w:val="0"/>
      <w:divBdr>
        <w:top w:val="none" w:sz="0" w:space="0" w:color="auto"/>
        <w:left w:val="none" w:sz="0" w:space="0" w:color="auto"/>
        <w:bottom w:val="none" w:sz="0" w:space="0" w:color="auto"/>
        <w:right w:val="none" w:sz="0" w:space="0" w:color="auto"/>
      </w:divBdr>
    </w:div>
    <w:div w:id="1992365679">
      <w:bodyDiv w:val="1"/>
      <w:marLeft w:val="0"/>
      <w:marRight w:val="0"/>
      <w:marTop w:val="0"/>
      <w:marBottom w:val="0"/>
      <w:divBdr>
        <w:top w:val="none" w:sz="0" w:space="0" w:color="auto"/>
        <w:left w:val="none" w:sz="0" w:space="0" w:color="auto"/>
        <w:bottom w:val="none" w:sz="0" w:space="0" w:color="auto"/>
        <w:right w:val="none" w:sz="0" w:space="0" w:color="auto"/>
      </w:divBdr>
      <w:divsChild>
        <w:div w:id="159465409">
          <w:marLeft w:val="0"/>
          <w:marRight w:val="0"/>
          <w:marTop w:val="0"/>
          <w:marBottom w:val="0"/>
          <w:divBdr>
            <w:top w:val="none" w:sz="0" w:space="0" w:color="auto"/>
            <w:left w:val="none" w:sz="0" w:space="0" w:color="auto"/>
            <w:bottom w:val="none" w:sz="0" w:space="0" w:color="auto"/>
            <w:right w:val="none" w:sz="0" w:space="0" w:color="auto"/>
          </w:divBdr>
          <w:divsChild>
            <w:div w:id="1235511790">
              <w:marLeft w:val="0"/>
              <w:marRight w:val="0"/>
              <w:marTop w:val="0"/>
              <w:marBottom w:val="0"/>
              <w:divBdr>
                <w:top w:val="none" w:sz="0" w:space="0" w:color="auto"/>
                <w:left w:val="none" w:sz="0" w:space="0" w:color="auto"/>
                <w:bottom w:val="none" w:sz="0" w:space="0" w:color="auto"/>
                <w:right w:val="none" w:sz="0" w:space="0" w:color="auto"/>
              </w:divBdr>
              <w:divsChild>
                <w:div w:id="15686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3206">
      <w:bodyDiv w:val="1"/>
      <w:marLeft w:val="0"/>
      <w:marRight w:val="0"/>
      <w:marTop w:val="0"/>
      <w:marBottom w:val="0"/>
      <w:divBdr>
        <w:top w:val="none" w:sz="0" w:space="0" w:color="auto"/>
        <w:left w:val="none" w:sz="0" w:space="0" w:color="auto"/>
        <w:bottom w:val="none" w:sz="0" w:space="0" w:color="auto"/>
        <w:right w:val="none" w:sz="0" w:space="0" w:color="auto"/>
      </w:divBdr>
    </w:div>
    <w:div w:id="2021345930">
      <w:bodyDiv w:val="1"/>
      <w:marLeft w:val="0"/>
      <w:marRight w:val="0"/>
      <w:marTop w:val="0"/>
      <w:marBottom w:val="0"/>
      <w:divBdr>
        <w:top w:val="none" w:sz="0" w:space="0" w:color="auto"/>
        <w:left w:val="none" w:sz="0" w:space="0" w:color="auto"/>
        <w:bottom w:val="none" w:sz="0" w:space="0" w:color="auto"/>
        <w:right w:val="none" w:sz="0" w:space="0" w:color="auto"/>
      </w:divBdr>
      <w:divsChild>
        <w:div w:id="552274157">
          <w:marLeft w:val="0"/>
          <w:marRight w:val="0"/>
          <w:marTop w:val="0"/>
          <w:marBottom w:val="0"/>
          <w:divBdr>
            <w:top w:val="none" w:sz="0" w:space="0" w:color="auto"/>
            <w:left w:val="none" w:sz="0" w:space="0" w:color="auto"/>
            <w:bottom w:val="none" w:sz="0" w:space="0" w:color="auto"/>
            <w:right w:val="none" w:sz="0" w:space="0" w:color="auto"/>
          </w:divBdr>
          <w:divsChild>
            <w:div w:id="747846844">
              <w:marLeft w:val="0"/>
              <w:marRight w:val="0"/>
              <w:marTop w:val="0"/>
              <w:marBottom w:val="0"/>
              <w:divBdr>
                <w:top w:val="none" w:sz="0" w:space="0" w:color="auto"/>
                <w:left w:val="none" w:sz="0" w:space="0" w:color="auto"/>
                <w:bottom w:val="none" w:sz="0" w:space="0" w:color="auto"/>
                <w:right w:val="none" w:sz="0" w:space="0" w:color="auto"/>
              </w:divBdr>
              <w:divsChild>
                <w:div w:id="934435280">
                  <w:marLeft w:val="0"/>
                  <w:marRight w:val="0"/>
                  <w:marTop w:val="0"/>
                  <w:marBottom w:val="0"/>
                  <w:divBdr>
                    <w:top w:val="none" w:sz="0" w:space="0" w:color="auto"/>
                    <w:left w:val="none" w:sz="0" w:space="0" w:color="auto"/>
                    <w:bottom w:val="none" w:sz="0" w:space="0" w:color="auto"/>
                    <w:right w:val="none" w:sz="0" w:space="0" w:color="auto"/>
                  </w:divBdr>
                  <w:divsChild>
                    <w:div w:id="755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5786">
      <w:bodyDiv w:val="1"/>
      <w:marLeft w:val="0"/>
      <w:marRight w:val="0"/>
      <w:marTop w:val="0"/>
      <w:marBottom w:val="0"/>
      <w:divBdr>
        <w:top w:val="none" w:sz="0" w:space="0" w:color="auto"/>
        <w:left w:val="none" w:sz="0" w:space="0" w:color="auto"/>
        <w:bottom w:val="none" w:sz="0" w:space="0" w:color="auto"/>
        <w:right w:val="none" w:sz="0" w:space="0" w:color="auto"/>
      </w:divBdr>
    </w:div>
    <w:div w:id="2089762430">
      <w:bodyDiv w:val="1"/>
      <w:marLeft w:val="0"/>
      <w:marRight w:val="0"/>
      <w:marTop w:val="0"/>
      <w:marBottom w:val="0"/>
      <w:divBdr>
        <w:top w:val="none" w:sz="0" w:space="0" w:color="auto"/>
        <w:left w:val="none" w:sz="0" w:space="0" w:color="auto"/>
        <w:bottom w:val="none" w:sz="0" w:space="0" w:color="auto"/>
        <w:right w:val="none" w:sz="0" w:space="0" w:color="auto"/>
      </w:divBdr>
      <w:divsChild>
        <w:div w:id="1977947611">
          <w:marLeft w:val="0"/>
          <w:marRight w:val="0"/>
          <w:marTop w:val="0"/>
          <w:marBottom w:val="0"/>
          <w:divBdr>
            <w:top w:val="none" w:sz="0" w:space="0" w:color="auto"/>
            <w:left w:val="none" w:sz="0" w:space="0" w:color="auto"/>
            <w:bottom w:val="none" w:sz="0" w:space="0" w:color="auto"/>
            <w:right w:val="none" w:sz="0" w:space="0" w:color="auto"/>
          </w:divBdr>
          <w:divsChild>
            <w:div w:id="1396661167">
              <w:marLeft w:val="0"/>
              <w:marRight w:val="0"/>
              <w:marTop w:val="0"/>
              <w:marBottom w:val="0"/>
              <w:divBdr>
                <w:top w:val="none" w:sz="0" w:space="0" w:color="auto"/>
                <w:left w:val="none" w:sz="0" w:space="0" w:color="auto"/>
                <w:bottom w:val="none" w:sz="0" w:space="0" w:color="auto"/>
                <w:right w:val="none" w:sz="0" w:space="0" w:color="auto"/>
              </w:divBdr>
              <w:divsChild>
                <w:div w:id="20088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86129">
      <w:bodyDiv w:val="1"/>
      <w:marLeft w:val="0"/>
      <w:marRight w:val="0"/>
      <w:marTop w:val="0"/>
      <w:marBottom w:val="0"/>
      <w:divBdr>
        <w:top w:val="none" w:sz="0" w:space="0" w:color="auto"/>
        <w:left w:val="none" w:sz="0" w:space="0" w:color="auto"/>
        <w:bottom w:val="none" w:sz="0" w:space="0" w:color="auto"/>
        <w:right w:val="none" w:sz="0" w:space="0" w:color="auto"/>
      </w:divBdr>
      <w:divsChild>
        <w:div w:id="2010668005">
          <w:marLeft w:val="432"/>
          <w:marRight w:val="0"/>
          <w:marTop w:val="120"/>
          <w:marBottom w:val="0"/>
          <w:divBdr>
            <w:top w:val="none" w:sz="0" w:space="0" w:color="auto"/>
            <w:left w:val="none" w:sz="0" w:space="0" w:color="auto"/>
            <w:bottom w:val="none" w:sz="0" w:space="0" w:color="auto"/>
            <w:right w:val="none" w:sz="0" w:space="0" w:color="auto"/>
          </w:divBdr>
        </w:div>
      </w:divsChild>
    </w:div>
    <w:div w:id="214376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EF6B264-E9C9-4CA9-B056-1E33453E2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Zajeganovic</dc:creator>
  <cp:keywords/>
  <dc:description/>
  <cp:lastModifiedBy>Jelena Zajeganovic</cp:lastModifiedBy>
  <cp:revision>5</cp:revision>
  <dcterms:created xsi:type="dcterms:W3CDTF">2017-12-12T11:05:00Z</dcterms:created>
  <dcterms:modified xsi:type="dcterms:W3CDTF">2018-02-28T10:28:00Z</dcterms:modified>
  <cp:category/>
</cp:coreProperties>
</file>