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B37B" w14:textId="77777777" w:rsidR="00F35149" w:rsidRPr="00B14C30" w:rsidRDefault="00F35149">
      <w:pPr>
        <w:spacing w:before="1"/>
        <w:rPr>
          <w:rFonts w:ascii="Times New Roman" w:eastAsia="Times New Roman" w:hAnsi="Times New Roman" w:cs="Times New Roman"/>
          <w:sz w:val="7"/>
          <w:szCs w:val="7"/>
        </w:rPr>
      </w:pPr>
      <w:bookmarkStart w:id="0" w:name="_GoBack"/>
      <w:bookmarkEnd w:id="0"/>
    </w:p>
    <w:p w14:paraId="0AE43B12" w14:textId="77777777" w:rsidR="00F35149" w:rsidRPr="00B14C30" w:rsidRDefault="00EF4CE8">
      <w:pPr>
        <w:pStyle w:val="BodyText"/>
        <w:spacing w:line="897" w:lineRule="exact"/>
        <w:ind w:left="3703"/>
        <w:rPr>
          <w:rFonts w:ascii="Times New Roman" w:eastAsia="Times New Roman" w:hAnsi="Times New Roman" w:cs="Times New Roman"/>
        </w:rPr>
      </w:pPr>
      <w:r>
        <w:rPr>
          <w:rFonts w:ascii="Times New Roman"/>
          <w:position w:val="-17"/>
        </w:rPr>
        <w:pict w14:anchorId="27393694">
          <v:group id="_x0000_s1194" style="position:absolute;margin-left:0;margin-top:0;width:43.9pt;height:42.85pt;z-index:251662336;mso-position-horizontal-relative:char;mso-position-vertical-relative:line" coordsize="878,857">
            <v:group id="_x0000_s1205" style="position:absolute;left:315;width:563;height:565" coordorigin="315" coordsize="563,565">
              <v:shape id="_x0000_s1209" style="position:absolute;left:315;width:563;height:565" coordorigin="315" coordsize="563,565" path="m822,218r-138,l734,277r44,73l809,411r30,70l855,565r9,-30l870,504r5,-32l877,439r,l875,382r-9,-54l849,275,825,224r-3,-6xe" fillcolor="#f7901e" stroked="f">
                <v:path arrowok="t"/>
              </v:shape>
              <v:shape id="_x0000_s1208" style="position:absolute;left:315;width:563;height:565" coordorigin="315" coordsize="563,565" path="m721,88r-354,l420,92r54,11l528,121r1,29l537,177r16,24l576,220r27,11l631,234r28,-4l684,218r138,l804,189,781,158,755,129,727,103,721,88xe" fillcolor="#f7901e" stroked="f">
                <v:path arrowok="t"/>
              </v:shape>
              <v:shape id="_x0000_s1207" style="position:absolute;left:315;width:563;height:565" coordorigin="315" coordsize="563,565" path="m459,l406,2,365,36,342,57,328,73,315,92r52,-4l721,88r-1,-2l665,37,648,32r-37,l562,15,511,5,459,xe" fillcolor="#f7901e" stroked="f">
                <v:path arrowok="t"/>
              </v:shape>
              <v:shape id="_x0000_s1206" style="position:absolute;left:315;width:563;height:565" coordorigin="315" coordsize="563,565" path="m629,30r-18,2l648,32r,l629,30xe" fillcolor="#f7901e" stroked="f">
                <v:path arrowok="t"/>
              </v:shape>
            </v:group>
            <v:group id="_x0000_s1199" style="position:absolute;left:127;top:481;width:712;height:376" coordorigin="127,481" coordsize="712,376">
              <v:shape id="_x0000_s1204" style="position:absolute;left:127;top:481;width:712;height:376" coordorigin="127,481" coordsize="712,376" path="m127,712r22,22l172,756r26,20l225,794r50,27l327,840r54,12l438,857r40,-1l517,851r38,-8l592,832r44,l692,799r18,-32l727,752r-375,l284,749r-29,-3l255,746r-47,-6l178,734r-22,-8l127,712xe" fillcolor="#34b0e5" stroked="f">
                <v:path arrowok="t"/>
              </v:shape>
              <v:shape id="_x0000_s1203" style="position:absolute;left:127;top:481;width:712;height:376" coordorigin="127,481" coordsize="712,376" path="m636,832r-44,l610,834r18,l636,832xe" fillcolor="#34b0e5" stroked="f">
                <v:path arrowok="t"/>
              </v:shape>
              <v:shape id="_x0000_s1202" style="position:absolute;left:127;top:481;width:712;height:376" coordorigin="127,481" coordsize="712,376" path="m622,631r-80,30l513,737r-76,14l352,752r375,l750,733r34,-39l814,651r1,-1l675,650,650,637r-28,-6xe" fillcolor="#34b0e5" stroked="f">
                <v:path arrowok="t"/>
              </v:shape>
              <v:shape id="_x0000_s1201" style="position:absolute;left:127;top:481;width:712;height:376" coordorigin="127,481" coordsize="712,376" path="m255,746r,xe" fillcolor="#34b0e5" stroked="f">
                <v:path arrowok="t"/>
              </v:shape>
              <v:shape id="_x0000_s1200" style="position:absolute;left:127;top:481;width:712;height:376" coordorigin="127,481" coordsize="712,376" path="m807,481r-23,47l754,572r-37,41l675,650r140,l839,605r-3,-15l829,555,819,514,807,481xe" fillcolor="#34b0e5" stroked="f">
                <v:path arrowok="t"/>
              </v:shape>
            </v:group>
            <v:group id="_x0000_s1195" style="position:absolute;top:8;width:364;height:705" coordorigin=",8" coordsize="364,705">
              <v:shape id="_x0000_s1198" style="position:absolute;top:8;width:364;height:705" coordorigin=",8" coordsize="364,705" path="m201,678r-100,l151,697r30,9l201,711r23,1l224,712,201,678xe" fillcolor="#00385a" stroked="f">
                <v:path arrowok="t"/>
              </v:shape>
              <v:shape id="_x0000_s1197" style="position:absolute;top:8;width:364;height:705" coordorigin=",8" coordsize="364,705" path="m243,52r-91,66l83,205,48,277,27,351,16,365,8,381,2,399,,418r1,19l6,455r8,16l24,486r10,51l51,587r22,47l101,679r,-1l201,678r-6,-9l172,621,154,569,143,513r24,-15l186,477r13,-25l204,423r-3,-30l189,367,172,346,149,329r26,-72l216,183r38,-58l302,64,313,52r-70,xe" fillcolor="#00385a" stroked="f">
                <v:path arrowok="t"/>
              </v:shape>
              <v:shape id="_x0000_s1196" style="position:absolute;top:8;width:364;height:705" coordorigin=",8" coordsize="364,705" path="m364,8r-31,8l303,25,273,38,243,52r70,l331,34,364,8xe" fillcolor="#00385a" stroked="f">
                <v:path arrowok="t"/>
              </v:shape>
            </v:group>
          </v:group>
        </w:pict>
      </w:r>
      <w:r>
        <w:rPr>
          <w:rFonts w:ascii="Times New Roman"/>
          <w:position w:val="-17"/>
        </w:rPr>
        <w:pict w14:anchorId="58EF8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2.6pt">
            <v:imagedata croptop="-65520f" cropbottom="65520f"/>
          </v:shape>
        </w:pict>
      </w:r>
      <w:r w:rsidR="001B4C89">
        <w:rPr>
          <w:rFonts w:ascii="Times New Roman"/>
          <w:spacing w:val="97"/>
          <w:position w:val="-17"/>
        </w:rPr>
        <w:t xml:space="preserve"> </w:t>
      </w:r>
      <w:r>
        <w:rPr>
          <w:rFonts w:ascii="Times New Roman"/>
          <w:spacing w:val="97"/>
          <w:position w:val="-11"/>
        </w:rPr>
        <w:pict w14:anchorId="78DFB473">
          <v:group id="_x0000_s1189" style="position:absolute;margin-left:0;margin-top:0;width:105pt;height:42.05pt;z-index:251661312;mso-position-horizontal-relative:char;mso-position-vertical-relative:line" coordsize="2100,841">
            <v:shape id="_x0000_s1193" type="#_x0000_t75" style="position:absolute;width:2079;height:584">
              <v:imagedata r:id="rId7" o:title=""/>
            </v:shape>
            <v:shape id="_x0000_s1192" type="#_x0000_t75" style="position:absolute;left:11;top:694;width:2089;height:147">
              <v:imagedata r:id="rId8" o:title=""/>
            </v:shape>
            <v:group id="_x0000_s1190" style="position:absolute;left:10;top:648;width:2089;height:2" coordorigin="10,648" coordsize="2089,2">
              <v:shape id="_x0000_s1191" style="position:absolute;left:10;top:648;width:2089;height:2" coordorigin="10,648" coordsize="2089,0" path="m10,648r2088,e" filled="f" strokecolor="#6d6e71" strokeweight=".05361mm">
                <v:path arrowok="t"/>
              </v:shape>
            </v:group>
          </v:group>
        </w:pict>
      </w:r>
      <w:r>
        <w:rPr>
          <w:rFonts w:ascii="Times New Roman"/>
          <w:spacing w:val="97"/>
          <w:position w:val="-11"/>
        </w:rPr>
        <w:pict w14:anchorId="391A9BDC">
          <v:shape id="_x0000_i1026" type="#_x0000_t75" style="width:104.85pt;height:42.05pt">
            <v:imagedata croptop="-65520f" cropbottom="65520f"/>
          </v:shape>
        </w:pict>
      </w:r>
    </w:p>
    <w:p w14:paraId="70BADCA8" w14:textId="77777777" w:rsidR="00F35149" w:rsidRPr="00B14C30" w:rsidRDefault="00F35149">
      <w:pPr>
        <w:rPr>
          <w:rFonts w:ascii="Times New Roman" w:eastAsia="Times New Roman" w:hAnsi="Times New Roman" w:cs="Times New Roman"/>
          <w:sz w:val="20"/>
          <w:szCs w:val="20"/>
        </w:rPr>
      </w:pPr>
    </w:p>
    <w:p w14:paraId="4BAFFEEF" w14:textId="77777777" w:rsidR="00F35149" w:rsidRPr="00B14C30" w:rsidRDefault="00F35149">
      <w:pPr>
        <w:spacing w:before="5"/>
        <w:rPr>
          <w:rFonts w:ascii="Times New Roman" w:eastAsia="Times New Roman" w:hAnsi="Times New Roman" w:cs="Times New Roman"/>
          <w:sz w:val="13"/>
          <w:szCs w:val="13"/>
        </w:rPr>
      </w:pPr>
    </w:p>
    <w:p w14:paraId="39D3F1DD" w14:textId="77777777" w:rsidR="00F35149" w:rsidRPr="00B14C30" w:rsidRDefault="00EF4CE8">
      <w:pPr>
        <w:spacing w:line="4422" w:lineRule="exact"/>
        <w:ind w:left="112"/>
        <w:rPr>
          <w:rFonts w:ascii="Times New Roman" w:eastAsia="Times New Roman" w:hAnsi="Times New Roman" w:cs="Times New Roman"/>
          <w:sz w:val="20"/>
          <w:szCs w:val="20"/>
        </w:rPr>
      </w:pPr>
      <w:r>
        <w:rPr>
          <w:rFonts w:ascii="Times New Roman" w:eastAsia="Times New Roman" w:hAnsi="Times New Roman" w:cs="Times New Roman"/>
          <w:position w:val="-87"/>
          <w:sz w:val="20"/>
          <w:szCs w:val="20"/>
        </w:rPr>
        <w:pict w14:anchorId="4CDA18F8">
          <v:group id="_x0000_s1175" style="position:absolute;margin-left:0;margin-top:0;width:524pt;height:221.15pt;z-index:251660288;mso-position-horizontal-relative:char;mso-position-vertical-relative:line" coordsize="10480,4423">
            <v:group id="_x0000_s1187" style="position:absolute;left:1158;top:458;width:9315;height:3958" coordorigin="1158,458" coordsize="9315,3958">
              <v:shape id="_x0000_s1188" style="position:absolute;left:1158;top:458;width:9315;height:3958" coordorigin="1158,458" coordsize="9315,3958" path="m3392,458r-2234,l1158,4416r9315,e" filled="f" strokecolor="#f7901e" strokeweight=".25011mm">
                <v:path arrowok="t"/>
              </v:shape>
            </v:group>
            <v:group id="_x0000_s1185" style="position:absolute;left:3335;top:402;width:114;height:114" coordorigin="3335,402" coordsize="114,114">
              <v:shape id="_x0000_s1186" style="position:absolute;left:3335;top:402;width:114;height:114" coordorigin="3335,402" coordsize="114,114" path="m3392,402r-22,4l3352,418r-13,18l3335,458r4,23l3352,499r18,12l3392,515r22,-4l3432,499r12,-18l3448,458r-4,-22l3432,418r-18,-12l3392,402xe" fillcolor="#f7901e" stroked="f">
                <v:path arrowok="t"/>
              </v:shape>
            </v:group>
            <v:group id="_x0000_s1183" style="position:absolute;left:2292;top:1656;width:8181;height:2760" coordorigin="2292,1656" coordsize="8181,2760">
              <v:shape id="_x0000_s1184" style="position:absolute;left:2292;top:1656;width:8181;height:2760" coordorigin="2292,1656" coordsize="8181,2760" path="m3392,1656r-1100,l2292,4416r8181,e" filled="f" strokecolor="#f7901e" strokeweight=".25011mm">
                <v:path arrowok="t"/>
              </v:shape>
            </v:group>
            <v:group id="_x0000_s1181" style="position:absolute;left:3335;top:1599;width:114;height:114" coordorigin="3335,1599" coordsize="114,114">
              <v:shape id="_x0000_s1182" style="position:absolute;left:3335;top:1599;width:114;height:114" coordorigin="3335,1599" coordsize="114,114" path="m3392,1599r-22,5l3352,1616r-13,18l3335,1656r4,22l3352,1696r18,12l3392,1713r22,-5l3432,1696r12,-18l3448,1656r-4,-22l3432,1616r-18,-12l3392,1599xe" fillcolor="#f7901e" stroked="f">
                <v:path arrowok="t"/>
              </v:shape>
            </v:group>
            <v:group id="_x0000_s1179" style="position:absolute;left:7;top:2864;width:10466;height:1552" coordorigin="7,2864" coordsize="10466,1552">
              <v:shape id="_x0000_s1180" style="position:absolute;left:7;top:2864;width:10466;height:1552" coordorigin="7,2864" coordsize="10466,1552" path="m3392,2864l7,2864r,1552l10473,4416e" filled="f" strokecolor="#f7901e" strokeweight=".25011mm">
                <v:path arrowok="t"/>
              </v:shape>
            </v:group>
            <v:group id="_x0000_s1176" style="position:absolute;left:3335;top:2807;width:114;height:114" coordorigin="3335,2807" coordsize="114,114">
              <v:shape id="_x0000_s1178" style="position:absolute;left:3335;top:2807;width:114;height:114" coordorigin="3335,2807" coordsize="114,114" path="m3392,2807r-22,4l3352,2824r-13,18l3335,2864r4,22l3352,2904r18,12l3392,2920r22,-4l3432,2904r12,-18l3448,2864r-4,-22l3432,2824r-18,-13l3392,2807xe" fillcolor="#f7901e" stroked="f">
                <v:path arrowok="t"/>
              </v:shape>
              <v:shapetype id="_x0000_t202" coordsize="21600,21600" o:spt="202" path="m,l,21600r21600,l21600,xe">
                <v:stroke joinstyle="miter"/>
                <v:path gradientshapeok="t" o:connecttype="rect"/>
              </v:shapetype>
              <v:shape id="_x0000_s1177" type="#_x0000_t202" style="position:absolute;width:10480;height:4423" filled="f" stroked="f">
                <v:textbox style="mso-next-textbox:#_x0000_s1177" inset="0,0,0,0">
                  <w:txbxContent>
                    <w:p w14:paraId="1E1AF8C7" w14:textId="77777777" w:rsidR="00F35149" w:rsidRPr="000209AA" w:rsidRDefault="009F6F81">
                      <w:pPr>
                        <w:spacing w:line="1031" w:lineRule="exact"/>
                        <w:ind w:left="3590"/>
                        <w:rPr>
                          <w:rFonts w:ascii="Calibri" w:eastAsia="Century Gothic" w:hAnsi="Calibri" w:cs="Calibri"/>
                          <w:sz w:val="100"/>
                          <w:szCs w:val="100"/>
                        </w:rPr>
                      </w:pPr>
                      <w:r w:rsidRPr="000209AA">
                        <w:rPr>
                          <w:rFonts w:ascii="Calibri" w:hAnsi="Calibri" w:cs="Calibri"/>
                          <w:b/>
                          <w:color w:val="00385A"/>
                          <w:sz w:val="100"/>
                        </w:rPr>
                        <w:t>Smernice</w:t>
                      </w:r>
                      <w:r w:rsidR="00972B5C">
                        <w:rPr>
                          <w:rFonts w:ascii="Calibri" w:hAnsi="Calibri" w:cs="Calibri"/>
                          <w:b/>
                          <w:color w:val="00385A"/>
                          <w:sz w:val="100"/>
                        </w:rPr>
                        <w:t xml:space="preserve"> </w:t>
                      </w:r>
                    </w:p>
                    <w:p w14:paraId="0BC6A87D" w14:textId="77777777" w:rsidR="001D4413" w:rsidRDefault="009F6F81">
                      <w:pPr>
                        <w:spacing w:before="33" w:line="1200" w:lineRule="exact"/>
                        <w:ind w:left="3590" w:right="331"/>
                        <w:rPr>
                          <w:rFonts w:ascii="Calibri" w:hAnsi="Calibri" w:cs="Calibri"/>
                          <w:b/>
                          <w:color w:val="00385A"/>
                          <w:sz w:val="100"/>
                        </w:rPr>
                      </w:pPr>
                      <w:r w:rsidRPr="000209AA">
                        <w:rPr>
                          <w:rFonts w:ascii="Calibri" w:hAnsi="Calibri" w:cs="Calibri"/>
                          <w:b/>
                          <w:color w:val="00385A"/>
                          <w:sz w:val="100"/>
                        </w:rPr>
                        <w:t>za učešće</w:t>
                      </w:r>
                    </w:p>
                    <w:p w14:paraId="5F3A6DBE" w14:textId="77777777" w:rsidR="00F35149" w:rsidRPr="000209AA" w:rsidRDefault="009F6F81">
                      <w:pPr>
                        <w:spacing w:before="33" w:line="1200" w:lineRule="exact"/>
                        <w:ind w:left="3590" w:right="331"/>
                        <w:rPr>
                          <w:rFonts w:ascii="Calibri" w:eastAsia="Century Gothic" w:hAnsi="Calibri" w:cs="Calibri"/>
                          <w:sz w:val="100"/>
                          <w:szCs w:val="100"/>
                        </w:rPr>
                      </w:pPr>
                      <w:r w:rsidRPr="000209AA">
                        <w:rPr>
                          <w:rFonts w:ascii="Calibri" w:hAnsi="Calibri" w:cs="Calibri"/>
                          <w:b/>
                          <w:color w:val="00385A"/>
                          <w:sz w:val="100"/>
                        </w:rPr>
                        <w:t>zemalja</w:t>
                      </w:r>
                    </w:p>
                    <w:p w14:paraId="5F9103EA" w14:textId="77777777" w:rsidR="00F35149" w:rsidRPr="000209AA" w:rsidRDefault="009F6F81">
                      <w:pPr>
                        <w:spacing w:before="257"/>
                        <w:ind w:left="44"/>
                        <w:jc w:val="center"/>
                        <w:rPr>
                          <w:rFonts w:ascii="Calibri" w:eastAsia="Tahoma" w:hAnsi="Calibri" w:cs="Calibri"/>
                          <w:sz w:val="44"/>
                          <w:szCs w:val="44"/>
                        </w:rPr>
                      </w:pPr>
                      <w:r w:rsidRPr="000209AA">
                        <w:rPr>
                          <w:rFonts w:ascii="Calibri" w:hAnsi="Calibri" w:cs="Calibri"/>
                          <w:color w:val="34B0E5"/>
                          <w:sz w:val="44"/>
                        </w:rPr>
                        <w:t>(Decembar 2016)</w:t>
                      </w:r>
                    </w:p>
                  </w:txbxContent>
                </v:textbox>
              </v:shape>
            </v:group>
          </v:group>
        </w:pict>
      </w:r>
      <w:r>
        <w:rPr>
          <w:rFonts w:ascii="Times New Roman" w:eastAsia="Times New Roman" w:hAnsi="Times New Roman" w:cs="Times New Roman"/>
          <w:position w:val="-87"/>
          <w:sz w:val="20"/>
          <w:szCs w:val="20"/>
        </w:rPr>
        <w:pict w14:anchorId="65FCB7F6">
          <v:shape id="_x0000_i1027" type="#_x0000_t75" style="width:524.15pt;height:221.2pt">
            <v:imagedata croptop="-65520f" cropbottom="65520f"/>
          </v:shape>
        </w:pict>
      </w:r>
    </w:p>
    <w:p w14:paraId="12F2795D" w14:textId="77777777" w:rsidR="00F35149" w:rsidRPr="00B14C30" w:rsidRDefault="00F35149">
      <w:pPr>
        <w:spacing w:before="3"/>
        <w:rPr>
          <w:rFonts w:ascii="Times New Roman" w:eastAsia="Times New Roman" w:hAnsi="Times New Roman" w:cs="Times New Roman"/>
          <w:sz w:val="24"/>
          <w:szCs w:val="24"/>
        </w:rPr>
      </w:pPr>
    </w:p>
    <w:p w14:paraId="7B26A299" w14:textId="77777777" w:rsidR="00F35149" w:rsidRPr="00B14C30" w:rsidRDefault="009F6F81">
      <w:pPr>
        <w:pStyle w:val="Heading2"/>
        <w:spacing w:before="23"/>
        <w:ind w:right="273"/>
        <w:rPr>
          <w:b w:val="0"/>
          <w:bCs w:val="0"/>
        </w:rPr>
      </w:pPr>
      <w:r>
        <w:rPr>
          <w:color w:val="00385A"/>
        </w:rPr>
        <w:t>1. Uvod</w:t>
      </w:r>
    </w:p>
    <w:p w14:paraId="1438C22B" w14:textId="77777777" w:rsidR="00F35149" w:rsidRPr="00B14C30" w:rsidRDefault="00F35149">
      <w:pPr>
        <w:spacing w:before="12"/>
        <w:rPr>
          <w:rFonts w:ascii="Century Gothic" w:eastAsia="Century Gothic" w:hAnsi="Century Gothic" w:cs="Century Gothic"/>
          <w:b/>
          <w:bCs/>
          <w:sz w:val="2"/>
          <w:szCs w:val="2"/>
        </w:rPr>
      </w:pPr>
    </w:p>
    <w:p w14:paraId="607DA564" w14:textId="77777777" w:rsidR="00F35149" w:rsidRPr="00B14C30" w:rsidRDefault="00EF4CE8">
      <w:pPr>
        <w:spacing w:line="90" w:lineRule="exact"/>
        <w:ind w:left="120"/>
        <w:rPr>
          <w:rFonts w:ascii="Century Gothic" w:eastAsia="Century Gothic" w:hAnsi="Century Gothic" w:cs="Century Gothic"/>
          <w:sz w:val="9"/>
          <w:szCs w:val="9"/>
        </w:rPr>
      </w:pPr>
      <w:r>
        <w:rPr>
          <w:rFonts w:ascii="Century Gothic" w:eastAsia="Century Gothic" w:hAnsi="Century Gothic" w:cs="Century Gothic"/>
          <w:position w:val="-1"/>
          <w:sz w:val="9"/>
          <w:szCs w:val="9"/>
        </w:rPr>
        <w:pict w14:anchorId="2B2A385A">
          <v:group id="_x0000_s1172" style="position:absolute;margin-left:0;margin-top:0;width:47.95pt;height:4.55pt;z-index:251659264;mso-position-horizontal-relative:char;mso-position-vertical-relative:line" coordsize="959,91">
            <v:group id="_x0000_s1173" style="position:absolute;width:959;height:91" coordsize="959,91">
              <v:shape id="_x0000_s1174" style="position:absolute;width:959;height:91" coordsize="959,91" path="m,91r958,l958,,,,,91xe" fillcolor="#f7901e" stroked="f">
                <v:path arrowok="t"/>
              </v:shape>
            </v:group>
          </v:group>
        </w:pict>
      </w:r>
      <w:r>
        <w:rPr>
          <w:rFonts w:ascii="Century Gothic" w:eastAsia="Century Gothic" w:hAnsi="Century Gothic" w:cs="Century Gothic"/>
          <w:position w:val="-1"/>
          <w:sz w:val="9"/>
          <w:szCs w:val="9"/>
        </w:rPr>
        <w:pict w14:anchorId="0DC0A253">
          <v:shape id="_x0000_i1028" type="#_x0000_t75" style="width:47.8pt;height:4.6pt">
            <v:imagedata croptop="-65520f" cropbottom="65520f"/>
          </v:shape>
        </w:pict>
      </w:r>
    </w:p>
    <w:p w14:paraId="4F3EC8E4" w14:textId="77777777" w:rsidR="00F35149" w:rsidRPr="00B14C30" w:rsidRDefault="00F35149">
      <w:pPr>
        <w:spacing w:before="6"/>
        <w:rPr>
          <w:rFonts w:ascii="Century Gothic" w:eastAsia="Century Gothic" w:hAnsi="Century Gothic" w:cs="Century Gothic"/>
          <w:b/>
          <w:bCs/>
          <w:sz w:val="27"/>
          <w:szCs w:val="27"/>
        </w:rPr>
      </w:pPr>
    </w:p>
    <w:p w14:paraId="36ADAB52" w14:textId="77777777" w:rsidR="00F35149" w:rsidRPr="00B14C30" w:rsidRDefault="00F35149">
      <w:pPr>
        <w:rPr>
          <w:rFonts w:ascii="Century Gothic" w:eastAsia="Century Gothic" w:hAnsi="Century Gothic" w:cs="Century Gothic"/>
          <w:sz w:val="27"/>
          <w:szCs w:val="27"/>
        </w:rPr>
        <w:sectPr w:rsidR="00F35149" w:rsidRPr="00B14C30">
          <w:type w:val="continuous"/>
          <w:pgSz w:w="11910" w:h="16840"/>
          <w:pgMar w:top="600" w:right="600" w:bottom="280" w:left="600" w:header="720" w:footer="720" w:gutter="0"/>
          <w:cols w:space="720"/>
        </w:sectPr>
      </w:pPr>
    </w:p>
    <w:p w14:paraId="3F92301F" w14:textId="77777777" w:rsidR="00F35149" w:rsidRPr="000209AA" w:rsidRDefault="009F6F81" w:rsidP="003B694C">
      <w:pPr>
        <w:pStyle w:val="BodyText"/>
        <w:spacing w:before="64"/>
        <w:ind w:right="-10"/>
        <w:jc w:val="both"/>
        <w:rPr>
          <w:rFonts w:cs="Tahoma"/>
        </w:rPr>
      </w:pPr>
      <w:r w:rsidRPr="000209AA">
        <w:rPr>
          <w:rFonts w:cs="Tahoma"/>
          <w:color w:val="6D6E71"/>
        </w:rPr>
        <w:t xml:space="preserve">Agenda do 2030. godine poziva sve države i aktere da se ujedine kroz partnerstvo zasnovano na saradnji kako bi ostvarili održiv razvoj u korist svih, a posebno onih najugroženijih. </w:t>
      </w:r>
      <w:r w:rsidRPr="000209AA">
        <w:rPr>
          <w:rFonts w:cs="Tahoma"/>
          <w:b/>
          <w:color w:val="6D6E71"/>
        </w:rPr>
        <w:t xml:space="preserve">Globalno partnerstvo za okončanje nasilja nad decom </w:t>
      </w:r>
      <w:r w:rsidRPr="000209AA">
        <w:rPr>
          <w:rFonts w:cs="Tahoma"/>
          <w:color w:val="6D6E71"/>
        </w:rPr>
        <w:t>(„Okončajmo nasilje“) će okupiti vlade država, agencije Ujedinjenih nacija, međunarodne organizacije, civilno društvo, verske organizacije, privatni sektor, filantropske fondacije,</w:t>
      </w:r>
      <w:r w:rsidR="000209AA" w:rsidRPr="000209AA">
        <w:rPr>
          <w:rFonts w:cs="Tahoma"/>
          <w:color w:val="6D6E71"/>
        </w:rPr>
        <w:t xml:space="preserve"> </w:t>
      </w:r>
      <w:r w:rsidRPr="000209AA">
        <w:rPr>
          <w:rFonts w:cs="Tahoma"/>
          <w:color w:val="6D6E71"/>
        </w:rPr>
        <w:t>istraživače, akademsku zajednicu i samu decu, s ciljem da:</w:t>
      </w:r>
    </w:p>
    <w:p w14:paraId="664CEC1A" w14:textId="77777777" w:rsidR="00F35149" w:rsidRPr="000209AA" w:rsidRDefault="00F35149" w:rsidP="003B694C">
      <w:pPr>
        <w:spacing w:before="9"/>
        <w:ind w:right="-10"/>
        <w:jc w:val="both"/>
        <w:rPr>
          <w:rFonts w:ascii="Tahoma" w:eastAsia="Tahoma" w:hAnsi="Tahoma" w:cs="Tahoma"/>
          <w:sz w:val="12"/>
          <w:szCs w:val="12"/>
        </w:rPr>
      </w:pPr>
    </w:p>
    <w:p w14:paraId="300A8F4B" w14:textId="77777777" w:rsidR="00F35149" w:rsidRPr="000209AA" w:rsidRDefault="009F6F81" w:rsidP="003B694C">
      <w:pPr>
        <w:pStyle w:val="ListParagraph"/>
        <w:numPr>
          <w:ilvl w:val="0"/>
          <w:numId w:val="15"/>
        </w:numPr>
        <w:tabs>
          <w:tab w:val="left" w:pos="347"/>
        </w:tabs>
        <w:spacing w:line="241" w:lineRule="exact"/>
        <w:ind w:right="-10" w:hanging="226"/>
        <w:jc w:val="both"/>
        <w:rPr>
          <w:rFonts w:ascii="Tahoma" w:hAnsi="Tahoma" w:cs="Tahoma"/>
          <w:sz w:val="20"/>
          <w:szCs w:val="20"/>
        </w:rPr>
      </w:pPr>
      <w:r w:rsidRPr="000209AA">
        <w:rPr>
          <w:rFonts w:ascii="Tahoma" w:hAnsi="Tahoma" w:cs="Tahoma"/>
          <w:color w:val="6D6E71"/>
          <w:sz w:val="20"/>
          <w:szCs w:val="20"/>
        </w:rPr>
        <w:t xml:space="preserve">grade i održavaju </w:t>
      </w:r>
      <w:r w:rsidRPr="000209AA">
        <w:rPr>
          <w:rFonts w:ascii="Tahoma" w:hAnsi="Tahoma" w:cs="Tahoma"/>
          <w:b/>
          <w:color w:val="6D6E71"/>
          <w:sz w:val="20"/>
          <w:szCs w:val="20"/>
        </w:rPr>
        <w:t>političku volju</w:t>
      </w:r>
      <w:r w:rsidR="000209AA" w:rsidRPr="000209AA">
        <w:rPr>
          <w:rFonts w:ascii="Tahoma" w:hAnsi="Tahoma" w:cs="Tahoma"/>
          <w:b/>
          <w:color w:val="6D6E71"/>
          <w:sz w:val="20"/>
          <w:szCs w:val="20"/>
        </w:rPr>
        <w:t xml:space="preserve"> </w:t>
      </w:r>
      <w:r w:rsidRPr="000209AA">
        <w:rPr>
          <w:rFonts w:ascii="Tahoma" w:hAnsi="Tahoma" w:cs="Tahoma"/>
          <w:color w:val="6D6E71"/>
          <w:sz w:val="20"/>
          <w:szCs w:val="20"/>
        </w:rPr>
        <w:t>za ostvarivanje Ciljeva održivog razvoja (COR), promovisanje strategija zasnovanih na podacima koje će dovesti do značajnog, trajnog i merljivog smanjenja nasilja nad decom;</w:t>
      </w:r>
    </w:p>
    <w:p w14:paraId="2027EEAA" w14:textId="77777777" w:rsidR="00F35149" w:rsidRPr="000209AA" w:rsidRDefault="009F6F81" w:rsidP="003B694C">
      <w:pPr>
        <w:pStyle w:val="ListParagraph"/>
        <w:numPr>
          <w:ilvl w:val="0"/>
          <w:numId w:val="15"/>
        </w:numPr>
        <w:tabs>
          <w:tab w:val="left" w:pos="347"/>
        </w:tabs>
        <w:ind w:right="-10" w:hanging="226"/>
        <w:jc w:val="both"/>
        <w:rPr>
          <w:rFonts w:ascii="Tahoma" w:eastAsia="Tahoma" w:hAnsi="Tahoma" w:cs="Tahoma"/>
          <w:sz w:val="20"/>
          <w:szCs w:val="20"/>
        </w:rPr>
      </w:pPr>
      <w:r w:rsidRPr="000209AA">
        <w:rPr>
          <w:rFonts w:ascii="Tahoma" w:hAnsi="Tahoma" w:cs="Tahoma"/>
          <w:color w:val="6D6E71"/>
          <w:sz w:val="20"/>
          <w:szCs w:val="20"/>
        </w:rPr>
        <w:t xml:space="preserve">zajedno sa partnerima </w:t>
      </w:r>
      <w:r w:rsidRPr="000209AA">
        <w:rPr>
          <w:rFonts w:ascii="Tahoma" w:hAnsi="Tahoma" w:cs="Tahoma"/>
          <w:b/>
          <w:color w:val="6D6E71"/>
          <w:sz w:val="20"/>
          <w:szCs w:val="20"/>
        </w:rPr>
        <w:t>ubrzaju delovanje</w:t>
      </w:r>
      <w:r w:rsidRPr="000209AA">
        <w:rPr>
          <w:rFonts w:ascii="Tahoma" w:hAnsi="Tahoma" w:cs="Tahoma"/>
          <w:color w:val="6D6E71"/>
          <w:sz w:val="20"/>
          <w:szCs w:val="20"/>
        </w:rPr>
        <w:t xml:space="preserve"> kao odgovor na nasilje sa kojim se deca suočavaju, pri čemu bi na početku akcenat bio na zemljama koje žele da predvode pokret za okončanje nasilja;</w:t>
      </w:r>
    </w:p>
    <w:p w14:paraId="36FBAF00" w14:textId="77777777" w:rsidR="00F35149" w:rsidRPr="000209AA" w:rsidRDefault="009F6F81" w:rsidP="003B694C">
      <w:pPr>
        <w:pStyle w:val="ListParagraph"/>
        <w:numPr>
          <w:ilvl w:val="0"/>
          <w:numId w:val="15"/>
        </w:numPr>
        <w:tabs>
          <w:tab w:val="left" w:pos="347"/>
        </w:tabs>
        <w:ind w:right="-10" w:hanging="226"/>
        <w:jc w:val="both"/>
        <w:rPr>
          <w:rFonts w:ascii="Tahoma" w:eastAsia="Tahoma" w:hAnsi="Tahoma" w:cs="Tahoma"/>
          <w:sz w:val="20"/>
          <w:szCs w:val="20"/>
        </w:rPr>
      </w:pPr>
      <w:r w:rsidRPr="000209AA">
        <w:rPr>
          <w:rFonts w:ascii="Tahoma" w:hAnsi="Tahoma" w:cs="Tahoma"/>
          <w:b/>
          <w:color w:val="6D6E71"/>
          <w:sz w:val="20"/>
          <w:szCs w:val="20"/>
        </w:rPr>
        <w:t xml:space="preserve">jačaju saradnju </w:t>
      </w:r>
      <w:r w:rsidRPr="000209AA">
        <w:rPr>
          <w:rFonts w:ascii="Tahoma" w:hAnsi="Tahoma" w:cs="Tahoma"/>
          <w:color w:val="6D6E71"/>
          <w:sz w:val="20"/>
          <w:szCs w:val="20"/>
        </w:rPr>
        <w:t>među zemljama, kao i sa civilnim društvom i drugim relevantnim akterima. „Okončajmo nasilje“ će sarađivati sa postojećim partnerstvima i nadovezati se na njihov rad.</w:t>
      </w:r>
    </w:p>
    <w:p w14:paraId="70755229" w14:textId="77777777" w:rsidR="00F35149" w:rsidRPr="000209AA" w:rsidRDefault="009F6F81" w:rsidP="003B694C">
      <w:pPr>
        <w:pStyle w:val="BodyText"/>
        <w:spacing w:before="64"/>
        <w:ind w:right="15"/>
        <w:jc w:val="both"/>
        <w:rPr>
          <w:rFonts w:cs="Tahoma"/>
        </w:rPr>
      </w:pPr>
      <w:r w:rsidRPr="000209AA">
        <w:rPr>
          <w:rFonts w:cs="Tahoma"/>
        </w:rPr>
        <w:br w:type="column"/>
      </w:r>
      <w:r w:rsidRPr="000209AA">
        <w:rPr>
          <w:rFonts w:cs="Tahoma"/>
          <w:color w:val="6D6E71"/>
        </w:rPr>
        <w:t>„Okončajmo nasilje“ je platforma koja ima cilj da formira i ojača „pokret“ za okončanje nasilja nad decom svuda i u svim oblicima. „Okončajmo nasilje“ se oslanja na delotvorno učešće svojih partnera na svim nivoima (pod partnerima se podrazumevaju i</w:t>
      </w:r>
      <w:r w:rsidR="000209AA">
        <w:rPr>
          <w:rFonts w:cs="Tahoma"/>
          <w:color w:val="6D6E71"/>
        </w:rPr>
        <w:t xml:space="preserve"> </w:t>
      </w:r>
      <w:r w:rsidRPr="000209AA">
        <w:rPr>
          <w:rFonts w:cs="Tahoma"/>
          <w:color w:val="6D6E71"/>
        </w:rPr>
        <w:t xml:space="preserve">partneri i članovi kao što je utvrđeno u </w:t>
      </w:r>
      <w:r w:rsidRPr="000209AA">
        <w:rPr>
          <w:rFonts w:cs="Tahoma"/>
          <w:i/>
          <w:color w:val="6D6E71"/>
        </w:rPr>
        <w:t>Politici o učešću relevantnih aktera</w:t>
      </w:r>
      <w:r w:rsidRPr="000209AA">
        <w:rPr>
          <w:rFonts w:cs="Tahoma"/>
          <w:color w:val="6D6E71"/>
        </w:rPr>
        <w:t>). U ovom dokumentu, „Okončajmo nasilje“ se odnosi na rad</w:t>
      </w:r>
      <w:r w:rsidR="000209AA">
        <w:rPr>
          <w:rFonts w:cs="Tahoma"/>
          <w:color w:val="6D6E71"/>
        </w:rPr>
        <w:t xml:space="preserve"> </w:t>
      </w:r>
      <w:r w:rsidRPr="000209AA">
        <w:rPr>
          <w:rFonts w:cs="Tahoma"/>
          <w:color w:val="6D6E71"/>
        </w:rPr>
        <w:t>Partnerstva – partnerskih organizacija i vlada, kao i Sekretarijata. U određenim slučajevima, istaknuta je uloga Sekretarijata.</w:t>
      </w:r>
    </w:p>
    <w:p w14:paraId="5FDDF3D1" w14:textId="77777777" w:rsidR="00F35149" w:rsidRPr="009F2169" w:rsidRDefault="00F35149" w:rsidP="003B694C">
      <w:pPr>
        <w:spacing w:before="3"/>
        <w:ind w:right="15"/>
        <w:jc w:val="both"/>
        <w:rPr>
          <w:rFonts w:ascii="Tahoma" w:eastAsia="Tahoma" w:hAnsi="Tahoma" w:cs="Tahoma"/>
          <w:sz w:val="12"/>
          <w:szCs w:val="12"/>
        </w:rPr>
      </w:pPr>
    </w:p>
    <w:p w14:paraId="60DF7BC1" w14:textId="77777777" w:rsidR="00F35149" w:rsidRPr="000209AA" w:rsidRDefault="009F6F81" w:rsidP="003B694C">
      <w:pPr>
        <w:pStyle w:val="BodyText"/>
        <w:ind w:right="15"/>
        <w:jc w:val="both"/>
        <w:rPr>
          <w:rFonts w:cs="Tahoma"/>
        </w:rPr>
      </w:pPr>
      <w:r w:rsidRPr="000209AA">
        <w:rPr>
          <w:rFonts w:cs="Tahoma"/>
          <w:b/>
          <w:color w:val="6D6E71"/>
        </w:rPr>
        <w:t>INSPIRE</w:t>
      </w:r>
      <w:r w:rsidRPr="000209AA">
        <w:rPr>
          <w:rFonts w:cs="Tahoma"/>
          <w:color w:val="6D6E71"/>
        </w:rPr>
        <w:t>, stručni paket od sedam strategija za prevenciju nasilja nad decom, od suštinskog je značaja za strategiju „Okončajmo nasilje“. Kroz sve napore da se ubrza delovanje na nacionalnom nivou, treba jačati postojeće inicijative, uključujući primenu paketa INSPIRE, kao i druge koalicije i partnerstva poput WePROTECT (Štitimo), Together for Girls (Zajedno za devojčice), Girls Not Brides (Devojčice nisu neveste), kao i aktivnosti koje u humanitarnim situacijama sprovode Alijansa za zaštitu dece</w:t>
      </w:r>
      <w:r w:rsidR="000209AA">
        <w:rPr>
          <w:rFonts w:cs="Tahoma"/>
          <w:color w:val="6D6E71"/>
        </w:rPr>
        <w:t xml:space="preserve"> </w:t>
      </w:r>
      <w:r w:rsidRPr="000209AA">
        <w:rPr>
          <w:rFonts w:cs="Tahoma"/>
          <w:color w:val="6D6E71"/>
        </w:rPr>
        <w:t xml:space="preserve">u humanitarnim akcijama (Alliance for Child Protection in Humanitarian Action) </w:t>
      </w:r>
      <w:r w:rsidR="000209AA">
        <w:rPr>
          <w:rFonts w:cs="Tahoma"/>
          <w:color w:val="6D6E71"/>
        </w:rPr>
        <w:t>i oblast odgovornosti „Dečija</w:t>
      </w:r>
    </w:p>
    <w:p w14:paraId="789B8B5A" w14:textId="77777777" w:rsidR="000209AA" w:rsidRDefault="009F6F81" w:rsidP="003B694C">
      <w:pPr>
        <w:pStyle w:val="BodyText"/>
        <w:spacing w:before="64"/>
        <w:ind w:right="226"/>
        <w:jc w:val="both"/>
        <w:rPr>
          <w:rFonts w:cs="Tahoma"/>
          <w:color w:val="6D6E71"/>
        </w:rPr>
      </w:pPr>
      <w:r w:rsidRPr="000209AA">
        <w:rPr>
          <w:rFonts w:cs="Tahoma"/>
        </w:rPr>
        <w:br w:type="column"/>
      </w:r>
      <w:r w:rsidR="000209AA" w:rsidRPr="000209AA">
        <w:rPr>
          <w:rFonts w:cs="Tahoma"/>
          <w:color w:val="6D6E71"/>
        </w:rPr>
        <w:t>zaštita“ (Child Protection Area of Responsibility).</w:t>
      </w:r>
    </w:p>
    <w:p w14:paraId="023DFFA6" w14:textId="77777777" w:rsidR="009F2169" w:rsidRPr="009F2169" w:rsidRDefault="009F2169" w:rsidP="003B694C">
      <w:pPr>
        <w:pStyle w:val="BodyText"/>
        <w:spacing w:before="64"/>
        <w:ind w:right="226"/>
        <w:jc w:val="both"/>
        <w:rPr>
          <w:rFonts w:cs="Tahoma"/>
          <w:color w:val="6D6E71"/>
          <w:sz w:val="12"/>
          <w:szCs w:val="12"/>
        </w:rPr>
      </w:pPr>
    </w:p>
    <w:p w14:paraId="1F8531D6" w14:textId="77777777" w:rsidR="00F35149" w:rsidRPr="00B14C30" w:rsidRDefault="009F6F81" w:rsidP="003B694C">
      <w:pPr>
        <w:pStyle w:val="BodyText"/>
        <w:spacing w:before="64"/>
        <w:ind w:right="226"/>
        <w:jc w:val="both"/>
      </w:pPr>
      <w:r>
        <w:rPr>
          <w:color w:val="6D6E71"/>
        </w:rPr>
        <w:t>U ovim Smernicama je objašnjeno kako vlade mogu da se uključe u partnerstvo „Okončajmo nasilje“ u svojstvu partnera ili člana. Navedeno je koje korake treba da preduzmu vlade koje odluče da postanu</w:t>
      </w:r>
      <w:r w:rsidR="000209AA">
        <w:rPr>
          <w:color w:val="6D6E71"/>
        </w:rPr>
        <w:t xml:space="preserve"> </w:t>
      </w:r>
      <w:r>
        <w:rPr>
          <w:color w:val="6D6E71"/>
        </w:rPr>
        <w:t>partneri u iniciranju promena, kao i šta se očekuje od njih. Objašnjena je i</w:t>
      </w:r>
      <w:r w:rsidR="000209AA">
        <w:rPr>
          <w:color w:val="6D6E71"/>
        </w:rPr>
        <w:t xml:space="preserve"> </w:t>
      </w:r>
      <w:r>
        <w:rPr>
          <w:color w:val="6D6E71"/>
        </w:rPr>
        <w:t>uloga Sekretarijata u učešću zemalja. Smernice se zasnivaju na ranijim nacrtima Smernica za zemlje inicijatore promena (Pathfinder Countries) (novembar 2015) i Strategije „Okončajmo nasilje“ (jul 2016). U izradi Smernica, uvažena su iskustva iz zemalja u poslednjih nekoliko meseci, a vođene su</w:t>
      </w:r>
      <w:r w:rsidR="003B694C">
        <w:rPr>
          <w:color w:val="6D6E71"/>
        </w:rPr>
        <w:t xml:space="preserve"> </w:t>
      </w:r>
      <w:r>
        <w:rPr>
          <w:color w:val="6D6E71"/>
        </w:rPr>
        <w:t>i konsultacije sa Izvršnim odborom partnerstva „Okončajmo nasilje“ i dobijena njegova saglasnost. Smernice će se periodično ažurirati na osnovu iskustava i novih podataka.</w:t>
      </w:r>
    </w:p>
    <w:p w14:paraId="53D5B0DD" w14:textId="77777777" w:rsidR="00F35149" w:rsidRPr="00B14C30" w:rsidRDefault="00F35149">
      <w:pPr>
        <w:sectPr w:rsidR="00F35149" w:rsidRPr="00B14C30">
          <w:type w:val="continuous"/>
          <w:pgSz w:w="11910" w:h="16840"/>
          <w:pgMar w:top="600" w:right="600" w:bottom="280" w:left="600" w:header="720" w:footer="720" w:gutter="0"/>
          <w:cols w:num="3" w:space="720" w:equalWidth="0">
            <w:col w:w="3410" w:space="173"/>
            <w:col w:w="3345" w:space="238"/>
            <w:col w:w="3544"/>
          </w:cols>
        </w:sectPr>
      </w:pPr>
    </w:p>
    <w:p w14:paraId="47EF0220" w14:textId="77777777" w:rsidR="00F35149" w:rsidRPr="00B14C30" w:rsidRDefault="009F6F81">
      <w:pPr>
        <w:pStyle w:val="Heading2"/>
        <w:spacing w:line="512" w:lineRule="exact"/>
        <w:ind w:right="4086"/>
        <w:rPr>
          <w:b w:val="0"/>
          <w:bCs w:val="0"/>
        </w:rPr>
      </w:pPr>
      <w:r>
        <w:rPr>
          <w:color w:val="00385A"/>
        </w:rPr>
        <w:lastRenderedPageBreak/>
        <w:t>2. Sve zemlje</w:t>
      </w:r>
    </w:p>
    <w:p w14:paraId="3731586C" w14:textId="77777777" w:rsidR="00F35149" w:rsidRPr="00B14C30" w:rsidRDefault="00F35149">
      <w:pPr>
        <w:spacing w:before="4"/>
        <w:rPr>
          <w:rFonts w:ascii="Century Gothic" w:eastAsia="Century Gothic" w:hAnsi="Century Gothic" w:cs="Century Gothic"/>
          <w:b/>
          <w:bCs/>
          <w:sz w:val="19"/>
          <w:szCs w:val="19"/>
        </w:rPr>
      </w:pPr>
    </w:p>
    <w:p w14:paraId="7B19F60E" w14:textId="77777777" w:rsidR="00F35149" w:rsidRPr="00B14C30" w:rsidRDefault="00EF4CE8">
      <w:pPr>
        <w:spacing w:line="90" w:lineRule="exact"/>
        <w:ind w:left="120"/>
        <w:rPr>
          <w:rFonts w:ascii="Century Gothic" w:eastAsia="Century Gothic" w:hAnsi="Century Gothic" w:cs="Century Gothic"/>
          <w:sz w:val="9"/>
          <w:szCs w:val="9"/>
        </w:rPr>
      </w:pPr>
      <w:r>
        <w:rPr>
          <w:rFonts w:ascii="Century Gothic" w:eastAsia="Century Gothic" w:hAnsi="Century Gothic" w:cs="Century Gothic"/>
          <w:position w:val="-1"/>
          <w:sz w:val="9"/>
          <w:szCs w:val="9"/>
        </w:rPr>
        <w:pict w14:anchorId="32200486">
          <v:group id="_x0000_s1169" style="position:absolute;margin-left:0;margin-top:0;width:47.95pt;height:4.55pt;z-index:251658240;mso-position-horizontal-relative:char;mso-position-vertical-relative:line" coordsize="959,91">
            <v:group id="_x0000_s1170" style="position:absolute;width:959;height:91" coordsize="959,91">
              <v:shape id="_x0000_s1171" style="position:absolute;width:959;height:91" coordsize="959,91" path="m,91r958,l958,,,,,91xe" fillcolor="#f7901e" stroked="f">
                <v:path arrowok="t"/>
              </v:shape>
            </v:group>
          </v:group>
        </w:pict>
      </w:r>
      <w:r>
        <w:rPr>
          <w:rFonts w:ascii="Century Gothic" w:eastAsia="Century Gothic" w:hAnsi="Century Gothic" w:cs="Century Gothic"/>
          <w:position w:val="-1"/>
          <w:sz w:val="9"/>
          <w:szCs w:val="9"/>
        </w:rPr>
        <w:pict w14:anchorId="115A4F44">
          <v:shape id="_x0000_i1029" type="#_x0000_t75" style="width:47.8pt;height:4.6pt">
            <v:imagedata croptop="-65520f" cropbottom="65520f"/>
          </v:shape>
        </w:pict>
      </w:r>
    </w:p>
    <w:p w14:paraId="2E017A96" w14:textId="77777777" w:rsidR="00F35149" w:rsidRPr="00B14C30" w:rsidRDefault="00F35149">
      <w:pPr>
        <w:spacing w:before="4"/>
        <w:rPr>
          <w:rFonts w:ascii="Century Gothic" w:eastAsia="Century Gothic" w:hAnsi="Century Gothic" w:cs="Century Gothic"/>
          <w:b/>
          <w:bCs/>
          <w:sz w:val="21"/>
          <w:szCs w:val="21"/>
        </w:rPr>
      </w:pPr>
    </w:p>
    <w:p w14:paraId="09C89DF1" w14:textId="77777777" w:rsidR="00F35149" w:rsidRPr="00B14C30" w:rsidRDefault="00F35149">
      <w:pPr>
        <w:rPr>
          <w:rFonts w:ascii="Century Gothic" w:eastAsia="Century Gothic" w:hAnsi="Century Gothic" w:cs="Century Gothic"/>
          <w:sz w:val="21"/>
          <w:szCs w:val="21"/>
        </w:rPr>
        <w:sectPr w:rsidR="00F35149" w:rsidRPr="00B14C30">
          <w:footerReference w:type="default" r:id="rId9"/>
          <w:pgSz w:w="11910" w:h="16840"/>
          <w:pgMar w:top="1140" w:right="620" w:bottom="1260" w:left="600" w:header="0" w:footer="1078" w:gutter="0"/>
          <w:pgNumType w:start="2"/>
          <w:cols w:space="720"/>
        </w:sectPr>
      </w:pPr>
    </w:p>
    <w:p w14:paraId="705FEB08" w14:textId="77777777" w:rsidR="00F35149" w:rsidRPr="008A6890" w:rsidRDefault="009F6F81">
      <w:pPr>
        <w:pStyle w:val="BodyText"/>
        <w:spacing w:before="64"/>
        <w:jc w:val="both"/>
        <w:rPr>
          <w:rFonts w:cs="Tahoma"/>
        </w:rPr>
      </w:pPr>
      <w:r w:rsidRPr="008A6890">
        <w:rPr>
          <w:rFonts w:cs="Tahoma"/>
          <w:color w:val="6D6E71"/>
        </w:rPr>
        <w:t>Vlade su se obavezale na COR i pripadajuće potciljeve, a time i na ostvarenje potcilja 16.2 i srodnih potciljeva. U skladu sa Politikom o učešću relevantnih aktera u partnerstvu „Okončajmo nasilje“, vlade mogu da se uključe u svojstvu partnera ili člana. Kao partneri, mogu se uključiti na dva načina:</w:t>
      </w:r>
    </w:p>
    <w:p w14:paraId="2AC892DC" w14:textId="77777777" w:rsidR="00F35149" w:rsidRPr="008A6890" w:rsidRDefault="00F35149">
      <w:pPr>
        <w:spacing w:before="9"/>
        <w:rPr>
          <w:rFonts w:ascii="Tahoma" w:eastAsia="Tahoma" w:hAnsi="Tahoma" w:cs="Tahoma"/>
          <w:sz w:val="12"/>
          <w:szCs w:val="12"/>
        </w:rPr>
      </w:pPr>
    </w:p>
    <w:p w14:paraId="6BB6CC9F" w14:textId="77777777" w:rsidR="00F35149" w:rsidRPr="008A6890" w:rsidRDefault="009F6F81">
      <w:pPr>
        <w:pStyle w:val="ListParagraph"/>
        <w:numPr>
          <w:ilvl w:val="0"/>
          <w:numId w:val="14"/>
        </w:numPr>
        <w:tabs>
          <w:tab w:val="left" w:pos="480"/>
        </w:tabs>
        <w:rPr>
          <w:rFonts w:ascii="Tahoma" w:eastAsia="Calibri" w:hAnsi="Tahoma" w:cs="Tahoma"/>
          <w:sz w:val="20"/>
          <w:szCs w:val="20"/>
        </w:rPr>
      </w:pPr>
      <w:r w:rsidRPr="008A6890">
        <w:rPr>
          <w:rFonts w:ascii="Tahoma" w:hAnsi="Tahoma" w:cs="Tahoma"/>
          <w:color w:val="6D6E71"/>
          <w:sz w:val="20"/>
        </w:rPr>
        <w:t xml:space="preserve">tako što će se javno obavezati na pružanje eksterne podrške partnerstvu „Okončajmo nasilje“ u svojstvu donatora ili sazivača skupova </w:t>
      </w:r>
      <w:r w:rsidRPr="008A6890">
        <w:rPr>
          <w:rFonts w:ascii="Tahoma" w:hAnsi="Tahoma" w:cs="Tahoma"/>
          <w:i/>
          <w:color w:val="6D6E71"/>
          <w:sz w:val="20"/>
        </w:rPr>
        <w:t>i/ili</w:t>
      </w:r>
    </w:p>
    <w:p w14:paraId="5ED4F3A2" w14:textId="77777777" w:rsidR="00F35149" w:rsidRPr="008A6890" w:rsidRDefault="009F6F81">
      <w:pPr>
        <w:pStyle w:val="ListParagraph"/>
        <w:numPr>
          <w:ilvl w:val="0"/>
          <w:numId w:val="14"/>
        </w:numPr>
        <w:tabs>
          <w:tab w:val="left" w:pos="480"/>
        </w:tabs>
        <w:spacing w:line="227" w:lineRule="exact"/>
        <w:rPr>
          <w:rFonts w:ascii="Tahoma" w:eastAsia="Tahoma" w:hAnsi="Tahoma" w:cs="Tahoma"/>
          <w:sz w:val="20"/>
          <w:szCs w:val="20"/>
        </w:rPr>
      </w:pPr>
      <w:r w:rsidRPr="008A6890">
        <w:rPr>
          <w:rFonts w:ascii="Tahoma" w:hAnsi="Tahoma" w:cs="Tahoma"/>
          <w:color w:val="6D6E71"/>
          <w:sz w:val="20"/>
        </w:rPr>
        <w:t>tako što će se javno obavezati da postanu zemlje inicijatori promena,</w:t>
      </w:r>
    </w:p>
    <w:p w14:paraId="2A938211" w14:textId="77777777" w:rsidR="00F35149" w:rsidRPr="008A6890" w:rsidRDefault="009F6F81">
      <w:pPr>
        <w:pStyle w:val="BodyText"/>
        <w:ind w:left="480"/>
        <w:rPr>
          <w:rFonts w:cs="Tahoma"/>
        </w:rPr>
      </w:pPr>
      <w:r w:rsidRPr="008A6890">
        <w:rPr>
          <w:rFonts w:cs="Tahoma"/>
          <w:color w:val="6D6E71"/>
        </w:rPr>
        <w:t>što podrazumeva šire međusektorske napore da se okonča nasilje nad decom na domaćem planu.</w:t>
      </w:r>
    </w:p>
    <w:p w14:paraId="77F19572" w14:textId="77777777" w:rsidR="00F35149" w:rsidRPr="008A6890" w:rsidRDefault="00F35149">
      <w:pPr>
        <w:spacing w:before="9"/>
        <w:rPr>
          <w:rFonts w:ascii="Tahoma" w:eastAsia="Tahoma" w:hAnsi="Tahoma" w:cs="Tahoma"/>
          <w:sz w:val="12"/>
          <w:szCs w:val="12"/>
        </w:rPr>
      </w:pPr>
    </w:p>
    <w:p w14:paraId="09FF3D5D" w14:textId="77777777" w:rsidR="003B694C" w:rsidRPr="008A6890" w:rsidRDefault="009F6F81" w:rsidP="003B694C">
      <w:pPr>
        <w:pStyle w:val="BodyText"/>
        <w:jc w:val="both"/>
        <w:rPr>
          <w:rFonts w:cs="Tahoma"/>
          <w:color w:val="6D6E71"/>
        </w:rPr>
      </w:pPr>
      <w:r w:rsidRPr="008A6890">
        <w:rPr>
          <w:rFonts w:cs="Tahoma"/>
          <w:color w:val="6D6E71"/>
        </w:rPr>
        <w:t>Da bi se zemlja smatrala partnerom u „Okončajmo nasilje“, treba Sekretarijatu da podnese zvaničnu izjavu o zainteresovanosti, u kojoj će navesti na šta se obavezala kako bi okončala nasilje nad decom. Kriterijumi za zemlje inicijatore promena navedeni su u daljem tekstu. Podrazumeva se da, u većini zemalja, u odlukama o preuzimanju obaveza na međunarodnom i domaćem planu u ovoj i drugim oblastima učestvuju različite grane i organi vlasti. Ipak, nadamo se da će sve zemlje prihvatiti cilj okončanja nasilja nad decom i na domaćem i na međunarodnom nivou.</w:t>
      </w:r>
      <w:r w:rsidR="003B694C" w:rsidRPr="008A6890">
        <w:rPr>
          <w:rFonts w:cs="Tahoma"/>
          <w:color w:val="6D6E71"/>
        </w:rPr>
        <w:t xml:space="preserve"> </w:t>
      </w:r>
    </w:p>
    <w:p w14:paraId="1FE1D182" w14:textId="77777777" w:rsidR="00F35149" w:rsidRPr="008A6890" w:rsidRDefault="009F6F81" w:rsidP="003B694C">
      <w:pPr>
        <w:pStyle w:val="BodyText"/>
        <w:jc w:val="both"/>
        <w:rPr>
          <w:rFonts w:cs="Tahoma"/>
        </w:rPr>
      </w:pPr>
      <w:r w:rsidRPr="008A6890">
        <w:rPr>
          <w:rFonts w:cs="Tahoma"/>
        </w:rPr>
        <w:br w:type="column"/>
      </w:r>
      <w:r w:rsidRPr="008A6890">
        <w:rPr>
          <w:rFonts w:cs="Tahoma"/>
          <w:color w:val="6D6E71"/>
        </w:rPr>
        <w:t>Vlade mogu da učestvuju i u svojstvu članova partnerstva „Okončajmo nasilje“ tako što će javno izraziti podršku misiji i načelima partnerstva, kako unutar svojih granica, tako i na međunarodnom nivou. Vlade članice mogu da preciziraju način svog učešća pomoću modela izjave koji se može dobiti od Sekretarijata.</w:t>
      </w:r>
    </w:p>
    <w:p w14:paraId="352F2EF6" w14:textId="77777777" w:rsidR="00F35149" w:rsidRPr="008A6890" w:rsidRDefault="00F35149">
      <w:pPr>
        <w:spacing w:before="9"/>
        <w:rPr>
          <w:rFonts w:ascii="Tahoma" w:eastAsia="Tahoma" w:hAnsi="Tahoma" w:cs="Tahoma"/>
          <w:sz w:val="12"/>
          <w:szCs w:val="12"/>
        </w:rPr>
      </w:pPr>
    </w:p>
    <w:p w14:paraId="6E2958D3" w14:textId="77777777" w:rsidR="00F35149" w:rsidRPr="008A6890" w:rsidRDefault="009F6F81">
      <w:pPr>
        <w:pStyle w:val="BodyText"/>
        <w:ind w:right="98"/>
        <w:jc w:val="both"/>
        <w:rPr>
          <w:rFonts w:cs="Tahoma"/>
        </w:rPr>
      </w:pPr>
      <w:r w:rsidRPr="008A6890">
        <w:rPr>
          <w:rFonts w:cs="Tahoma"/>
          <w:color w:val="6D6E71"/>
        </w:rPr>
        <w:t>Redovno će se pratiti rad partnera u odnosu na preuzete obaveze, uključujući javno iznošenje podataka na samitima o rešenjima. Druge vlade, uključujući vlade članove, pozivaju se da koriste nacionalne, regionalne i međunarodne mehanizme za izveštavanje u odnosu na COR i Komitet za prava deteta, kao i druge mehanizme izveštavanja o ostvarivanju potcilja</w:t>
      </w:r>
    </w:p>
    <w:p w14:paraId="43417F1A" w14:textId="77777777" w:rsidR="00F35149" w:rsidRPr="008A6890" w:rsidRDefault="009F6F81">
      <w:pPr>
        <w:pStyle w:val="BodyText"/>
        <w:spacing w:line="240" w:lineRule="exact"/>
        <w:jc w:val="both"/>
        <w:rPr>
          <w:rFonts w:cs="Tahoma"/>
        </w:rPr>
      </w:pPr>
      <w:r w:rsidRPr="008A6890">
        <w:rPr>
          <w:rFonts w:cs="Tahoma"/>
          <w:color w:val="6D6E71"/>
        </w:rPr>
        <w:t>16.2 i potciljeva od značaja za nasilje nad decom.</w:t>
      </w:r>
    </w:p>
    <w:p w14:paraId="42B5EA60" w14:textId="77777777" w:rsidR="00F35149" w:rsidRPr="008A6890" w:rsidRDefault="00F35149">
      <w:pPr>
        <w:spacing w:before="9"/>
        <w:rPr>
          <w:rFonts w:ascii="Tahoma" w:eastAsia="Tahoma" w:hAnsi="Tahoma" w:cs="Tahoma"/>
          <w:sz w:val="12"/>
          <w:szCs w:val="12"/>
        </w:rPr>
      </w:pPr>
    </w:p>
    <w:p w14:paraId="57ED4E39" w14:textId="77777777" w:rsidR="00F35149" w:rsidRPr="00B14C30" w:rsidRDefault="009F6F81">
      <w:pPr>
        <w:pStyle w:val="Heading3"/>
        <w:spacing w:before="0"/>
        <w:ind w:left="120" w:right="98"/>
        <w:jc w:val="both"/>
        <w:rPr>
          <w:b w:val="0"/>
          <w:bCs w:val="0"/>
        </w:rPr>
      </w:pPr>
      <w:r w:rsidRPr="008A6890">
        <w:rPr>
          <w:rFonts w:cs="Tahoma"/>
          <w:color w:val="6D6E71"/>
        </w:rPr>
        <w:t>U ovom odeljku, date su opšte smernice za sve zemlje koje žele da ubrzaju delovanje na nacionalnom ili nižem nivou kako bi okončale nasilje nad decom. Zemlje mogu da daju prioritet određenim aktivnostima u odnosu na neke druge i da obaveze koje budu preuzele prilagođavaju svom konkretnom kontekstu. Dodatna očekivanja od zemalja inicijatora promena navedena su u odeljku 3</w:t>
      </w:r>
      <w:r>
        <w:rPr>
          <w:color w:val="6D6E71"/>
        </w:rPr>
        <w:t>.</w:t>
      </w:r>
    </w:p>
    <w:p w14:paraId="45DEC962" w14:textId="77777777" w:rsidR="00F35149" w:rsidRPr="00B14C30" w:rsidRDefault="00F35149">
      <w:pPr>
        <w:jc w:val="both"/>
        <w:sectPr w:rsidR="00F35149" w:rsidRPr="00B14C30">
          <w:type w:val="continuous"/>
          <w:pgSz w:w="11910" w:h="16840"/>
          <w:pgMar w:top="600" w:right="620" w:bottom="280" w:left="600" w:header="720" w:footer="720" w:gutter="0"/>
          <w:cols w:num="2" w:space="720" w:equalWidth="0">
            <w:col w:w="5100" w:space="385"/>
            <w:col w:w="5205"/>
          </w:cols>
        </w:sectPr>
      </w:pPr>
    </w:p>
    <w:p w14:paraId="0EE084EE" w14:textId="77777777" w:rsidR="00F35149" w:rsidRPr="008A6890" w:rsidRDefault="00F35149">
      <w:pPr>
        <w:spacing w:before="7"/>
        <w:rPr>
          <w:rFonts w:ascii="Tahoma" w:eastAsia="Tahoma" w:hAnsi="Tahoma" w:cs="Tahoma"/>
          <w:b/>
          <w:bCs/>
          <w:sz w:val="16"/>
          <w:szCs w:val="16"/>
        </w:rPr>
      </w:pPr>
    </w:p>
    <w:p w14:paraId="56584725" w14:textId="77777777" w:rsidR="00F35149" w:rsidRPr="00B14C30" w:rsidRDefault="009F6F81" w:rsidP="00B14C30">
      <w:pPr>
        <w:tabs>
          <w:tab w:val="left" w:pos="6570"/>
        </w:tabs>
        <w:spacing w:before="39" w:line="528" w:lineRule="exact"/>
        <w:ind w:left="120" w:right="70"/>
        <w:rPr>
          <w:rFonts w:ascii="Tahoma" w:eastAsia="Tahoma" w:hAnsi="Tahoma" w:cs="Tahoma"/>
          <w:sz w:val="44"/>
          <w:szCs w:val="44"/>
        </w:rPr>
      </w:pPr>
      <w:r>
        <w:rPr>
          <w:rFonts w:ascii="Tahoma"/>
          <w:color w:val="34B0E5"/>
          <w:sz w:val="44"/>
        </w:rPr>
        <w:t>Bolja prihva</w:t>
      </w:r>
      <w:r>
        <w:rPr>
          <w:rFonts w:ascii="Tahoma"/>
          <w:color w:val="34B0E5"/>
          <w:sz w:val="44"/>
        </w:rPr>
        <w:t>ć</w:t>
      </w:r>
      <w:r>
        <w:rPr>
          <w:rFonts w:ascii="Tahoma"/>
          <w:color w:val="34B0E5"/>
          <w:sz w:val="44"/>
        </w:rPr>
        <w:t>enost, koordinacija i planiranje</w:t>
      </w:r>
    </w:p>
    <w:p w14:paraId="13AE487C" w14:textId="77777777" w:rsidR="00F35149" w:rsidRPr="00B14C30" w:rsidRDefault="00F35149">
      <w:pPr>
        <w:spacing w:before="7"/>
        <w:rPr>
          <w:rFonts w:ascii="Tahoma" w:eastAsia="Tahoma" w:hAnsi="Tahoma" w:cs="Tahoma"/>
          <w:sz w:val="13"/>
          <w:szCs w:val="13"/>
        </w:rPr>
      </w:pPr>
    </w:p>
    <w:p w14:paraId="201F820F" w14:textId="77777777" w:rsidR="00F35149" w:rsidRPr="00B14C30" w:rsidRDefault="009F6F81" w:rsidP="00EB56E5">
      <w:pPr>
        <w:pStyle w:val="BodyText"/>
        <w:spacing w:before="64"/>
        <w:ind w:right="132"/>
        <w:jc w:val="both"/>
      </w:pPr>
      <w:r>
        <w:rPr>
          <w:color w:val="6D6E71"/>
        </w:rPr>
        <w:t>„Okončajmo nasilje“ prepoznaje to da u mnogim zemljama već postoji nacionalno liderstvo i da se ulaže u okončanje nasilja nad decom. Stoga se sve zemlje pozivaju da realizaciju potcilja 16.2 i srodnih potciljeva prilagode konkretnom političkom, kulturološkom i socijalnom kontekstu, uzimajući u obzir strategije za prevenciju i odgovor zasnovane na podacima. Tako će biti omogućeno međusektorsko planiranje uz učešće različitih subjekata. To će se nadovezati na postojeće aktivnosti, uz potvrđivanje opredeljenja da se pojača rad na okončanju nasilja nad decom.</w:t>
      </w:r>
    </w:p>
    <w:p w14:paraId="73CD3816" w14:textId="77777777" w:rsidR="00F35149" w:rsidRPr="00B14C30" w:rsidRDefault="00F35149">
      <w:pPr>
        <w:spacing w:before="2"/>
        <w:rPr>
          <w:rFonts w:ascii="Tahoma" w:eastAsia="Tahoma" w:hAnsi="Tahoma" w:cs="Tahoma"/>
        </w:rPr>
      </w:pPr>
    </w:p>
    <w:p w14:paraId="22ED9E81" w14:textId="77777777" w:rsidR="00F35149" w:rsidRPr="00B14C30" w:rsidRDefault="00F35149">
      <w:pPr>
        <w:rPr>
          <w:rFonts w:ascii="Tahoma" w:eastAsia="Tahoma" w:hAnsi="Tahoma" w:cs="Tahoma"/>
        </w:rPr>
        <w:sectPr w:rsidR="00F35149" w:rsidRPr="00B14C30">
          <w:type w:val="continuous"/>
          <w:pgSz w:w="11910" w:h="16840"/>
          <w:pgMar w:top="600" w:right="620" w:bottom="280" w:left="600" w:header="720" w:footer="720" w:gutter="0"/>
          <w:cols w:space="720"/>
        </w:sectPr>
      </w:pPr>
    </w:p>
    <w:p w14:paraId="10E66DBE" w14:textId="77777777" w:rsidR="00F35149" w:rsidRPr="00B14C30" w:rsidRDefault="009F6F81">
      <w:pPr>
        <w:pStyle w:val="Heading3"/>
        <w:numPr>
          <w:ilvl w:val="0"/>
          <w:numId w:val="13"/>
        </w:numPr>
        <w:tabs>
          <w:tab w:val="left" w:pos="346"/>
        </w:tabs>
        <w:ind w:hanging="225"/>
        <w:rPr>
          <w:b w:val="0"/>
          <w:bCs w:val="0"/>
        </w:rPr>
      </w:pPr>
      <w:r>
        <w:rPr>
          <w:color w:val="00385A"/>
        </w:rPr>
        <w:t>Imenovanje kontakt-osobe na visokom nivou u vladi</w:t>
      </w:r>
    </w:p>
    <w:p w14:paraId="730CD24F" w14:textId="77777777" w:rsidR="00F35149" w:rsidRPr="00B14C30" w:rsidRDefault="00F35149">
      <w:pPr>
        <w:spacing w:before="9"/>
        <w:rPr>
          <w:rFonts w:ascii="Tahoma" w:eastAsia="Tahoma" w:hAnsi="Tahoma" w:cs="Tahoma"/>
          <w:b/>
          <w:bCs/>
          <w:sz w:val="19"/>
          <w:szCs w:val="19"/>
        </w:rPr>
      </w:pPr>
    </w:p>
    <w:p w14:paraId="4DED1B0E" w14:textId="77777777" w:rsidR="00F35149" w:rsidRPr="00B14C30" w:rsidRDefault="009F6F81">
      <w:pPr>
        <w:pStyle w:val="BodyText"/>
        <w:ind w:right="332"/>
      </w:pPr>
      <w:r>
        <w:rPr>
          <w:color w:val="6D6E71"/>
        </w:rPr>
        <w:t>Aktuelna praksa ukazuje da podsticaj na delovanje može da bude imenovanje kontakt-osobe na visokom nivou u vladi, koja je zadužena za koordinaciju pristupa „celokupne vlade“ okončanju nasilja nad decom. Kontakt-osoba treba da ima</w:t>
      </w:r>
    </w:p>
    <w:p w14:paraId="1C33D9C1" w14:textId="77777777" w:rsidR="00F35149" w:rsidRPr="00B14C30" w:rsidRDefault="009F6F81" w:rsidP="00EB56E5">
      <w:pPr>
        <w:pStyle w:val="BodyText"/>
        <w:ind w:right="148"/>
        <w:jc w:val="both"/>
      </w:pPr>
      <w:r>
        <w:rPr>
          <w:color w:val="6D6E71"/>
        </w:rPr>
        <w:t>ovlašćenja i resurse za koordinaciju rada unutar ministarstva u kom obavlja funkciju i između drugih relevantnih ministarstava. Ta kontakt-osoba će predvoditi grupu partnera iz celokupne vlade, UN, civilnog društva, privatnog sektora i akademske zajednice, tako da okončanje nasilja nad decom postane nacionalni prioritet i da se taj prioritet pretoči u intervencije koje se na odgovarajući način finansiraju, realizuju i ocenjuju. U idealnom slučaju, kontakt-osobi će u radu pomagati zaposleni, ili će joj ključni partneri pružati podršku.</w:t>
      </w:r>
    </w:p>
    <w:p w14:paraId="0C3589A6" w14:textId="77777777" w:rsidR="00F35149" w:rsidRPr="00B14C30" w:rsidRDefault="009F6F81" w:rsidP="00EB56E5">
      <w:pPr>
        <w:pStyle w:val="Heading3"/>
        <w:numPr>
          <w:ilvl w:val="0"/>
          <w:numId w:val="13"/>
        </w:numPr>
        <w:tabs>
          <w:tab w:val="left" w:pos="334"/>
        </w:tabs>
        <w:ind w:left="333" w:right="113" w:hanging="213"/>
        <w:jc w:val="both"/>
        <w:rPr>
          <w:b w:val="0"/>
          <w:bCs w:val="0"/>
        </w:rPr>
      </w:pPr>
      <w:r>
        <w:br w:type="column"/>
      </w:r>
      <w:r>
        <w:rPr>
          <w:color w:val="00385A"/>
        </w:rPr>
        <w:t>Jačanje/izgradnja zajedničkih platformi</w:t>
      </w:r>
    </w:p>
    <w:p w14:paraId="7CEE522F" w14:textId="77777777" w:rsidR="00F35149" w:rsidRPr="00B14C30" w:rsidRDefault="00F35149" w:rsidP="00EB56E5">
      <w:pPr>
        <w:spacing w:before="9"/>
        <w:jc w:val="both"/>
        <w:rPr>
          <w:rFonts w:ascii="Tahoma" w:eastAsia="Tahoma" w:hAnsi="Tahoma" w:cs="Tahoma"/>
          <w:b/>
          <w:bCs/>
          <w:sz w:val="19"/>
          <w:szCs w:val="19"/>
        </w:rPr>
      </w:pPr>
    </w:p>
    <w:p w14:paraId="5DD3CDB5" w14:textId="77777777" w:rsidR="00F35149" w:rsidRPr="00B14C30" w:rsidRDefault="009F6F81" w:rsidP="00EB56E5">
      <w:pPr>
        <w:pStyle w:val="BodyText"/>
        <w:ind w:right="265"/>
        <w:jc w:val="both"/>
      </w:pPr>
      <w:r>
        <w:rPr>
          <w:color w:val="6D6E71"/>
        </w:rPr>
        <w:t>U mnogim zemljama, već postoje platforme na nacionalnom ili nižem nivou za koordinaciju u oblasti dečije zaštite ili okončanja nasilja nad decom. One se često uspostavljaju pri međuinstitucionalnoj komisiji/telu za prava deteta ili ostvarivanje COR. U nekim drugim slučajevima, ta tela rade samostalno. Ako takva platforma ne postoji,</w:t>
      </w:r>
    </w:p>
    <w:p w14:paraId="218783AE" w14:textId="77777777" w:rsidR="00F35149" w:rsidRPr="00B14C30" w:rsidRDefault="009F6F81" w:rsidP="00EB56E5">
      <w:pPr>
        <w:pStyle w:val="BodyText"/>
        <w:ind w:right="265"/>
        <w:jc w:val="both"/>
      </w:pPr>
      <w:r>
        <w:rPr>
          <w:color w:val="6D6E71"/>
        </w:rPr>
        <w:t>ili ako postojeće platforme ne uključuju ključne sektore/aktere i potrebno ih je ojačati, od Sekretarijata se mogu dobiti informacije o tome kako su druge zemlje inicijatori promena uspostavile delotvorne platforme. Pored toga, Sekretarijat može da obezbedi podršku od drugih partnera u partnerstvu „Okončajmo nasilje“ koji rade u zemlji. Važno je da te platforme: a) budu međusektorske i da uključuju socijalne</w:t>
      </w:r>
      <w:r w:rsidR="008A6890">
        <w:rPr>
          <w:color w:val="6D6E71"/>
        </w:rPr>
        <w:t xml:space="preserve"> službe, zdravstvo, obrazovanje i unutrašnje</w:t>
      </w:r>
    </w:p>
    <w:p w14:paraId="66D36567" w14:textId="77777777" w:rsidR="00F35149" w:rsidRPr="00B14C30" w:rsidRDefault="00F35149">
      <w:pPr>
        <w:sectPr w:rsidR="00F35149" w:rsidRPr="00B14C30">
          <w:type w:val="continuous"/>
          <w:pgSz w:w="11910" w:h="16840"/>
          <w:pgMar w:top="600" w:right="620" w:bottom="280" w:left="600" w:header="720" w:footer="720" w:gutter="0"/>
          <w:cols w:num="2" w:space="720" w:equalWidth="0">
            <w:col w:w="4978" w:space="507"/>
            <w:col w:w="5205"/>
          </w:cols>
        </w:sectPr>
      </w:pPr>
    </w:p>
    <w:p w14:paraId="56E60D4A" w14:textId="77777777" w:rsidR="00F35149" w:rsidRPr="00B14C30" w:rsidRDefault="009F6F81" w:rsidP="00EB56E5">
      <w:pPr>
        <w:pStyle w:val="BodyText"/>
        <w:spacing w:before="48"/>
        <w:ind w:right="-1"/>
        <w:jc w:val="both"/>
      </w:pPr>
      <w:r>
        <w:rPr>
          <w:color w:val="6D6E71"/>
        </w:rPr>
        <w:lastRenderedPageBreak/>
        <w:t>poslove; b) budu zajedničke za više aktera i obuhvataju vladu, UN, civilno društvo, decu, akademsku zajednicu, donatore i subjekte iz privatnog sektora; c) budu inkluzivne (tj. da obezbede učešće isključenih grupa); d) budu jasno povezane sa strukturama koje se tiču celokupnog ostvarivanja COR na nacionalnom nivou. Platforme će tako okupiti sve one koji su uključeni u prevenciju nasilja nad decom i odgovor na njegovu pojavu, i raditi sa njima. Za uspostavljanje platforme za koordinaciju, treba „mapirati“ partnere i obezbediti da rezultati mapiranja budu široko dostupni.</w:t>
      </w:r>
    </w:p>
    <w:p w14:paraId="5298A6CC" w14:textId="77777777" w:rsidR="00F35149" w:rsidRPr="00B14C30" w:rsidRDefault="009F6F81" w:rsidP="00EB56E5">
      <w:pPr>
        <w:pStyle w:val="BodyText"/>
        <w:spacing w:before="48"/>
        <w:ind w:right="119"/>
        <w:jc w:val="both"/>
      </w:pPr>
      <w:r>
        <w:br w:type="column"/>
      </w:r>
      <w:r>
        <w:rPr>
          <w:color w:val="6D6E71"/>
        </w:rPr>
        <w:t>Koordinacija između sektora i grupa relevantnih aktera omogućava svima koji se bave problemom nasilja nad decom da daju doprinos svojim posebnim znanjem, ujedinjeni na ostvarivanju zajedničkog cilja, a uz usmeravanje i podelu posla. Ovim pristupom se dugoročno jačaju i sistemi na nacionalnom i nižim nivoima. Za uspešnost platforme za koordinaciju na nacionalnom i/ili nižem nivou, suštinski je važno da se ona održava kroz unapređivanje partnerskog angažovanja i povećanje resursa.</w:t>
      </w:r>
    </w:p>
    <w:p w14:paraId="4543D4EC" w14:textId="77777777" w:rsidR="00F35149" w:rsidRPr="00B14C30" w:rsidRDefault="00F35149">
      <w:pPr>
        <w:sectPr w:rsidR="00F35149" w:rsidRPr="00B14C30">
          <w:pgSz w:w="11910" w:h="16840"/>
          <w:pgMar w:top="1040" w:right="600" w:bottom="1260" w:left="600" w:header="0" w:footer="1078" w:gutter="0"/>
          <w:cols w:num="2" w:space="720" w:equalWidth="0">
            <w:col w:w="5041" w:space="444"/>
            <w:col w:w="5225"/>
          </w:cols>
        </w:sectPr>
      </w:pPr>
    </w:p>
    <w:p w14:paraId="564C4264" w14:textId="77777777" w:rsidR="00F35149" w:rsidRPr="00B14C30" w:rsidRDefault="00F35149">
      <w:pPr>
        <w:rPr>
          <w:rFonts w:ascii="Tahoma" w:eastAsia="Tahoma" w:hAnsi="Tahoma" w:cs="Tahoma"/>
          <w:sz w:val="20"/>
          <w:szCs w:val="20"/>
        </w:rPr>
      </w:pPr>
    </w:p>
    <w:p w14:paraId="469BDC4E" w14:textId="77777777" w:rsidR="00F35149" w:rsidRPr="00B14C30" w:rsidRDefault="00EF4CE8">
      <w:pPr>
        <w:spacing w:line="3616" w:lineRule="exact"/>
        <w:ind w:left="112"/>
        <w:rPr>
          <w:rFonts w:ascii="Tahoma" w:eastAsia="Tahoma" w:hAnsi="Tahoma" w:cs="Tahoma"/>
          <w:sz w:val="20"/>
          <w:szCs w:val="20"/>
        </w:rPr>
      </w:pPr>
      <w:r>
        <w:rPr>
          <w:rFonts w:ascii="Tahoma" w:eastAsia="Tahoma" w:hAnsi="Tahoma" w:cs="Tahoma"/>
          <w:position w:val="-71"/>
          <w:sz w:val="20"/>
          <w:szCs w:val="20"/>
        </w:rPr>
        <w:pict w14:anchorId="509F9B39">
          <v:group id="_x0000_s1163" style="position:absolute;margin-left:0;margin-top:0;width:544.2pt;height:180.85pt;z-index:251657216;mso-position-horizontal-relative:char;mso-position-vertical-relative:line" coordsize="10480,3617">
            <v:group id="_x0000_s1167" style="position:absolute;left:7;top:80;width:10466;height:3530" coordorigin="7,80" coordsize="10466,3530">
              <v:shape id="_x0000_s1168" style="position:absolute;left:7;top:80;width:10466;height:3530" coordorigin="7,80" coordsize="10466,3530" path="m3392,80l7,80r,3529l10473,3609e" filled="f" strokecolor="#f7901e" strokeweight=".25011mm">
                <v:path arrowok="t"/>
              </v:shape>
            </v:group>
            <v:group id="_x0000_s1164" style="position:absolute;left:3335;top:24;width:114;height:114" coordorigin="3335,24" coordsize="114,114">
              <v:shape id="_x0000_s1166" style="position:absolute;left:3335;top:24;width:114;height:114" coordorigin="3335,24" coordsize="114,114" path="m3392,24r-22,4l3352,40r-13,18l3335,80r4,22l3352,120r18,12l3392,137r22,-5l3432,120r12,-18l3448,80r-4,-22l3432,40,3414,28r-22,-4xe" fillcolor="#f7901e" stroked="f">
                <v:path arrowok="t"/>
              </v:shape>
              <v:shape id="_x0000_s1165" type="#_x0000_t202" style="position:absolute;width:10480;height:3617" filled="f" stroked="f">
                <v:textbox inset="0,0,0,0">
                  <w:txbxContent>
                    <w:p w14:paraId="6DEDAD4B" w14:textId="77777777" w:rsidR="00F35149" w:rsidRDefault="009F6F81" w:rsidP="00EB56E5">
                      <w:pPr>
                        <w:spacing w:line="205" w:lineRule="exact"/>
                        <w:ind w:left="3590"/>
                        <w:jc w:val="both"/>
                        <w:rPr>
                          <w:rFonts w:ascii="Tahoma" w:eastAsia="Tahoma" w:hAnsi="Tahoma" w:cs="Tahoma"/>
                          <w:sz w:val="20"/>
                          <w:szCs w:val="20"/>
                        </w:rPr>
                      </w:pPr>
                      <w:r>
                        <w:rPr>
                          <w:rFonts w:ascii="Tahoma"/>
                          <w:b/>
                          <w:color w:val="00385A"/>
                          <w:sz w:val="20"/>
                        </w:rPr>
                        <w:t>Primer partnera uklju</w:t>
                      </w:r>
                      <w:r>
                        <w:rPr>
                          <w:rFonts w:ascii="Tahoma"/>
                          <w:b/>
                          <w:color w:val="00385A"/>
                          <w:sz w:val="20"/>
                        </w:rPr>
                        <w:t>č</w:t>
                      </w:r>
                      <w:r>
                        <w:rPr>
                          <w:rFonts w:ascii="Tahoma"/>
                          <w:b/>
                          <w:color w:val="00385A"/>
                          <w:sz w:val="20"/>
                        </w:rPr>
                        <w:t>enih u izradu Nacionalnog akcionog plana Tanzanije za okon</w:t>
                      </w:r>
                      <w:r>
                        <w:rPr>
                          <w:rFonts w:ascii="Tahoma"/>
                          <w:b/>
                          <w:color w:val="00385A"/>
                          <w:sz w:val="20"/>
                        </w:rPr>
                        <w:t>č</w:t>
                      </w:r>
                      <w:r>
                        <w:rPr>
                          <w:rFonts w:ascii="Tahoma"/>
                          <w:b/>
                          <w:color w:val="00385A"/>
                          <w:sz w:val="20"/>
                        </w:rPr>
                        <w:t xml:space="preserve">anje nasilja nad </w:t>
                      </w:r>
                      <w:r>
                        <w:rPr>
                          <w:rFonts w:ascii="Tahoma"/>
                          <w:b/>
                          <w:color w:val="00385A"/>
                          <w:sz w:val="20"/>
                        </w:rPr>
                        <w:t>ž</w:t>
                      </w:r>
                      <w:r>
                        <w:rPr>
                          <w:rFonts w:ascii="Tahoma"/>
                          <w:b/>
                          <w:color w:val="00385A"/>
                          <w:sz w:val="20"/>
                        </w:rPr>
                        <w:t>enama i decom</w:t>
                      </w:r>
                    </w:p>
                    <w:p w14:paraId="521E1001" w14:textId="77777777" w:rsidR="00F35149" w:rsidRDefault="009F6F81" w:rsidP="00EB56E5">
                      <w:pPr>
                        <w:numPr>
                          <w:ilvl w:val="0"/>
                          <w:numId w:val="12"/>
                        </w:numPr>
                        <w:tabs>
                          <w:tab w:val="left" w:pos="719"/>
                        </w:tabs>
                        <w:spacing w:before="125" w:line="241" w:lineRule="exact"/>
                        <w:jc w:val="both"/>
                        <w:rPr>
                          <w:rFonts w:ascii="Tahoma" w:eastAsia="Tahoma" w:hAnsi="Tahoma" w:cs="Tahoma"/>
                          <w:sz w:val="20"/>
                          <w:szCs w:val="20"/>
                        </w:rPr>
                      </w:pPr>
                      <w:r>
                        <w:rPr>
                          <w:rFonts w:ascii="Tahoma"/>
                          <w:color w:val="6D6E71"/>
                          <w:sz w:val="20"/>
                        </w:rPr>
                        <w:t>Vlade: Ministarstvo za zdravlje, razvoj zajednica, starije, rodna pitanja i decu; Ministarstvo prosvete;</w:t>
                      </w:r>
                    </w:p>
                    <w:p w14:paraId="6658D6A5" w14:textId="77777777" w:rsidR="00F35149" w:rsidRDefault="009F6F81" w:rsidP="00EB56E5">
                      <w:pPr>
                        <w:ind w:left="718" w:right="218"/>
                        <w:jc w:val="both"/>
                        <w:rPr>
                          <w:rFonts w:ascii="Tahoma" w:eastAsia="Tahoma" w:hAnsi="Tahoma" w:cs="Tahoma"/>
                          <w:sz w:val="20"/>
                          <w:szCs w:val="20"/>
                        </w:rPr>
                      </w:pPr>
                      <w:r>
                        <w:rPr>
                          <w:rFonts w:ascii="Tahoma"/>
                          <w:color w:val="6D6E71"/>
                          <w:sz w:val="20"/>
                        </w:rPr>
                        <w:t>Ministarstvo za ustavna i pravna pitanja; Ministarstvo unutra</w:t>
                      </w:r>
                      <w:r>
                        <w:rPr>
                          <w:rFonts w:ascii="Tahoma"/>
                          <w:color w:val="6D6E71"/>
                          <w:sz w:val="20"/>
                        </w:rPr>
                        <w:t>š</w:t>
                      </w:r>
                      <w:r>
                        <w:rPr>
                          <w:rFonts w:ascii="Tahoma"/>
                          <w:color w:val="6D6E71"/>
                          <w:sz w:val="20"/>
                        </w:rPr>
                        <w:t>njih poslova; Ministarstvo informisanja, omladine, kulture i sporta; Ministarstvo spoljnih poslova; Ministarstvo socijalne za</w:t>
                      </w:r>
                      <w:r>
                        <w:rPr>
                          <w:rFonts w:ascii="Tahoma"/>
                          <w:color w:val="6D6E71"/>
                          <w:sz w:val="20"/>
                        </w:rPr>
                        <w:t>š</w:t>
                      </w:r>
                      <w:r>
                        <w:rPr>
                          <w:rFonts w:ascii="Tahoma"/>
                          <w:color w:val="6D6E71"/>
                          <w:sz w:val="20"/>
                        </w:rPr>
                        <w:t>tite; Ministarstvo finansija; Centar za kontrolu i prevenciju bolesti SAD (US CDC); USAID; Evropska komisija; Kanada; DFID</w:t>
                      </w:r>
                    </w:p>
                    <w:p w14:paraId="792F6170" w14:textId="77777777" w:rsidR="00F35149" w:rsidRDefault="009F6F81" w:rsidP="00EB56E5">
                      <w:pPr>
                        <w:numPr>
                          <w:ilvl w:val="0"/>
                          <w:numId w:val="12"/>
                        </w:numPr>
                        <w:tabs>
                          <w:tab w:val="left" w:pos="719"/>
                        </w:tabs>
                        <w:spacing w:line="239" w:lineRule="exact"/>
                        <w:jc w:val="both"/>
                        <w:rPr>
                          <w:rFonts w:ascii="Tahoma" w:eastAsia="Tahoma" w:hAnsi="Tahoma" w:cs="Tahoma"/>
                          <w:sz w:val="20"/>
                          <w:szCs w:val="20"/>
                        </w:rPr>
                      </w:pPr>
                      <w:r>
                        <w:rPr>
                          <w:rFonts w:ascii="Tahoma"/>
                          <w:color w:val="6D6E71"/>
                          <w:sz w:val="20"/>
                        </w:rPr>
                        <w:t>Agencije UN: IOM; UNICEF; UNFPA; UNHCR; UN Women; Svetska banka; WHO</w:t>
                      </w:r>
                    </w:p>
                    <w:p w14:paraId="29B9FC4D" w14:textId="77777777" w:rsidR="00F35149" w:rsidRDefault="009F6F81" w:rsidP="00EB56E5">
                      <w:pPr>
                        <w:numPr>
                          <w:ilvl w:val="0"/>
                          <w:numId w:val="12"/>
                        </w:numPr>
                        <w:tabs>
                          <w:tab w:val="left" w:pos="719"/>
                        </w:tabs>
                        <w:ind w:right="171"/>
                        <w:jc w:val="both"/>
                        <w:rPr>
                          <w:rFonts w:ascii="Tahoma" w:eastAsia="Tahoma" w:hAnsi="Tahoma" w:cs="Tahoma"/>
                          <w:sz w:val="20"/>
                          <w:szCs w:val="20"/>
                        </w:rPr>
                      </w:pPr>
                      <w:r>
                        <w:rPr>
                          <w:rFonts w:ascii="Tahoma" w:hAnsi="Tahoma"/>
                          <w:color w:val="6D6E71"/>
                          <w:sz w:val="20"/>
                        </w:rPr>
                        <w:t xml:space="preserve">Civilno društvo: Forum za prava deteta Tanzanije; Fond za socijalno delovanje Tanzanije; Deca železnice; Katolička služba za pomoć; </w:t>
                      </w:r>
                      <w:r>
                        <w:rPr>
                          <w:rFonts w:ascii="Tahoma" w:hAnsi="Tahoma"/>
                          <w:i/>
                          <w:color w:val="6D6E71"/>
                          <w:sz w:val="20"/>
                        </w:rPr>
                        <w:t>Equip PACT</w:t>
                      </w:r>
                      <w:r>
                        <w:rPr>
                          <w:rFonts w:ascii="Tahoma" w:hAnsi="Tahoma"/>
                          <w:color w:val="6D6E71"/>
                          <w:sz w:val="20"/>
                        </w:rPr>
                        <w:t xml:space="preserve">; </w:t>
                      </w:r>
                      <w:r>
                        <w:rPr>
                          <w:rFonts w:ascii="Tahoma" w:hAnsi="Tahoma"/>
                          <w:i/>
                          <w:color w:val="6D6E71"/>
                          <w:sz w:val="20"/>
                        </w:rPr>
                        <w:t>Plan International</w:t>
                      </w:r>
                      <w:r>
                        <w:rPr>
                          <w:rFonts w:ascii="Tahoma" w:hAnsi="Tahoma"/>
                          <w:color w:val="6D6E71"/>
                          <w:sz w:val="20"/>
                        </w:rPr>
                        <w:t xml:space="preserve">; </w:t>
                      </w:r>
                      <w:r>
                        <w:rPr>
                          <w:rFonts w:ascii="Tahoma" w:hAnsi="Tahoma"/>
                          <w:i/>
                          <w:color w:val="6D6E71"/>
                          <w:sz w:val="20"/>
                        </w:rPr>
                        <w:t>Restless Development</w:t>
                      </w:r>
                      <w:r>
                        <w:rPr>
                          <w:rFonts w:ascii="Tahoma" w:hAnsi="Tahoma"/>
                          <w:color w:val="6D6E71"/>
                          <w:sz w:val="20"/>
                        </w:rPr>
                        <w:t xml:space="preserve">; </w:t>
                      </w:r>
                      <w:r>
                        <w:rPr>
                          <w:rFonts w:ascii="Tahoma" w:hAnsi="Tahoma"/>
                          <w:i/>
                          <w:color w:val="6D6E71"/>
                          <w:sz w:val="20"/>
                        </w:rPr>
                        <w:t>Save the Children</w:t>
                      </w:r>
                      <w:r>
                        <w:rPr>
                          <w:rFonts w:ascii="Tahoma" w:hAnsi="Tahoma"/>
                          <w:color w:val="6D6E71"/>
                          <w:sz w:val="20"/>
                        </w:rPr>
                        <w:t xml:space="preserve">; SOS Dečije selo; </w:t>
                      </w:r>
                      <w:r>
                        <w:rPr>
                          <w:rFonts w:ascii="Tahoma" w:hAnsi="Tahoma"/>
                          <w:i/>
                          <w:color w:val="6D6E71"/>
                          <w:sz w:val="20"/>
                        </w:rPr>
                        <w:t>Terre des Hommes</w:t>
                      </w:r>
                      <w:r>
                        <w:rPr>
                          <w:rFonts w:ascii="Tahoma" w:hAnsi="Tahoma"/>
                          <w:color w:val="6D6E71"/>
                          <w:sz w:val="20"/>
                        </w:rPr>
                        <w:t xml:space="preserve">; </w:t>
                      </w:r>
                      <w:r>
                        <w:rPr>
                          <w:rFonts w:ascii="Tahoma" w:hAnsi="Tahoma"/>
                          <w:i/>
                          <w:color w:val="6D6E71"/>
                          <w:sz w:val="20"/>
                        </w:rPr>
                        <w:t>World Vision</w:t>
                      </w:r>
                      <w:r>
                        <w:rPr>
                          <w:rFonts w:ascii="Tahoma" w:hAnsi="Tahoma"/>
                          <w:color w:val="6D6E71"/>
                          <w:sz w:val="20"/>
                        </w:rPr>
                        <w:t xml:space="preserve"> (20+)</w:t>
                      </w:r>
                    </w:p>
                    <w:p w14:paraId="5F10DE21" w14:textId="77777777" w:rsidR="00F35149" w:rsidRDefault="009F6F81" w:rsidP="00EB56E5">
                      <w:pPr>
                        <w:numPr>
                          <w:ilvl w:val="0"/>
                          <w:numId w:val="12"/>
                        </w:numPr>
                        <w:tabs>
                          <w:tab w:val="left" w:pos="719"/>
                        </w:tabs>
                        <w:spacing w:line="239" w:lineRule="exact"/>
                        <w:jc w:val="both"/>
                        <w:rPr>
                          <w:rFonts w:ascii="Tahoma" w:eastAsia="Tahoma" w:hAnsi="Tahoma" w:cs="Tahoma"/>
                          <w:sz w:val="20"/>
                          <w:szCs w:val="20"/>
                        </w:rPr>
                      </w:pPr>
                      <w:r>
                        <w:rPr>
                          <w:rFonts w:ascii="Tahoma"/>
                          <w:color w:val="6D6E71"/>
                          <w:sz w:val="20"/>
                        </w:rPr>
                        <w:t xml:space="preserve">Privatni sektor: Fondacija </w:t>
                      </w:r>
                      <w:r>
                        <w:rPr>
                          <w:rFonts w:ascii="Tahoma"/>
                          <w:i/>
                          <w:color w:val="6D6E71"/>
                          <w:sz w:val="20"/>
                        </w:rPr>
                        <w:t>Aga Khan</w:t>
                      </w:r>
                      <w:r>
                        <w:rPr>
                          <w:rFonts w:ascii="Tahoma"/>
                          <w:color w:val="6D6E71"/>
                          <w:sz w:val="20"/>
                        </w:rPr>
                        <w:t xml:space="preserve">; Fondacija </w:t>
                      </w:r>
                      <w:r>
                        <w:rPr>
                          <w:rFonts w:ascii="Tahoma"/>
                          <w:i/>
                          <w:color w:val="6D6E71"/>
                          <w:sz w:val="20"/>
                        </w:rPr>
                        <w:t>Oak</w:t>
                      </w:r>
                      <w:r>
                        <w:rPr>
                          <w:rFonts w:ascii="Tahoma"/>
                          <w:color w:val="6D6E71"/>
                          <w:sz w:val="20"/>
                        </w:rPr>
                        <w:t>; FHI 360</w:t>
                      </w:r>
                    </w:p>
                    <w:p w14:paraId="25266EC2" w14:textId="77777777" w:rsidR="00F35149" w:rsidRDefault="009F6F81" w:rsidP="00EB56E5">
                      <w:pPr>
                        <w:numPr>
                          <w:ilvl w:val="0"/>
                          <w:numId w:val="12"/>
                        </w:numPr>
                        <w:tabs>
                          <w:tab w:val="left" w:pos="719"/>
                        </w:tabs>
                        <w:spacing w:line="240" w:lineRule="exact"/>
                        <w:jc w:val="both"/>
                        <w:rPr>
                          <w:rFonts w:ascii="Tahoma" w:eastAsia="Tahoma" w:hAnsi="Tahoma" w:cs="Tahoma"/>
                          <w:sz w:val="20"/>
                          <w:szCs w:val="20"/>
                        </w:rPr>
                      </w:pPr>
                      <w:r>
                        <w:rPr>
                          <w:rFonts w:ascii="Tahoma"/>
                          <w:color w:val="6D6E71"/>
                          <w:sz w:val="20"/>
                        </w:rPr>
                        <w:t>Akademska zajednica: Institut za socijalni rad</w:t>
                      </w:r>
                    </w:p>
                    <w:p w14:paraId="4E73C8FD" w14:textId="77777777" w:rsidR="00F35149" w:rsidRDefault="009F6F81" w:rsidP="00EB56E5">
                      <w:pPr>
                        <w:numPr>
                          <w:ilvl w:val="0"/>
                          <w:numId w:val="12"/>
                        </w:numPr>
                        <w:tabs>
                          <w:tab w:val="left" w:pos="719"/>
                        </w:tabs>
                        <w:spacing w:line="241" w:lineRule="exact"/>
                        <w:jc w:val="both"/>
                        <w:rPr>
                          <w:rFonts w:ascii="Tahoma" w:eastAsia="Tahoma" w:hAnsi="Tahoma" w:cs="Tahoma"/>
                          <w:sz w:val="20"/>
                          <w:szCs w:val="20"/>
                        </w:rPr>
                      </w:pPr>
                      <w:r>
                        <w:rPr>
                          <w:rFonts w:ascii="Tahoma"/>
                          <w:color w:val="6D6E71"/>
                          <w:sz w:val="20"/>
                        </w:rPr>
                        <w:t>Deca: Konsultacije sa decom uz posredovanje OCD.</w:t>
                      </w:r>
                    </w:p>
                  </w:txbxContent>
                </v:textbox>
              </v:shape>
            </v:group>
          </v:group>
        </w:pict>
      </w:r>
      <w:r>
        <w:rPr>
          <w:rFonts w:ascii="Tahoma" w:eastAsia="Tahoma" w:hAnsi="Tahoma" w:cs="Tahoma"/>
          <w:position w:val="-71"/>
          <w:sz w:val="20"/>
          <w:szCs w:val="20"/>
        </w:rPr>
        <w:pict w14:anchorId="1612CA67">
          <v:shape id="_x0000_i1030" type="#_x0000_t75" style="width:544.3pt;height:180.85pt">
            <v:imagedata croptop="-65520f" cropbottom="65520f"/>
          </v:shape>
        </w:pict>
      </w:r>
    </w:p>
    <w:p w14:paraId="645F7E57" w14:textId="77777777" w:rsidR="00F35149" w:rsidRPr="00EB56E5" w:rsidRDefault="00F35149">
      <w:pPr>
        <w:spacing w:before="10"/>
        <w:rPr>
          <w:rFonts w:ascii="Tahoma" w:eastAsia="Tahoma" w:hAnsi="Tahoma" w:cs="Tahoma"/>
          <w:sz w:val="16"/>
          <w:szCs w:val="16"/>
        </w:rPr>
      </w:pPr>
    </w:p>
    <w:p w14:paraId="3E7EBFEC" w14:textId="77777777" w:rsidR="00F35149" w:rsidRPr="00B14C30" w:rsidRDefault="009F6F81">
      <w:pPr>
        <w:pStyle w:val="Heading1"/>
        <w:ind w:right="273"/>
      </w:pPr>
      <w:r>
        <w:rPr>
          <w:color w:val="34B0E5"/>
        </w:rPr>
        <w:t>Unapređenje prikupljanja podataka</w:t>
      </w:r>
    </w:p>
    <w:p w14:paraId="1F95A54A" w14:textId="77777777" w:rsidR="00F35149" w:rsidRPr="00B14C30" w:rsidRDefault="00F35149">
      <w:pPr>
        <w:spacing w:before="4"/>
        <w:rPr>
          <w:rFonts w:ascii="Tahoma" w:eastAsia="Tahoma" w:hAnsi="Tahoma" w:cs="Tahoma"/>
          <w:sz w:val="8"/>
          <w:szCs w:val="8"/>
        </w:rPr>
      </w:pPr>
    </w:p>
    <w:p w14:paraId="4AF2D895" w14:textId="77777777" w:rsidR="00F35149" w:rsidRPr="00B14C30" w:rsidRDefault="00F35149">
      <w:pPr>
        <w:rPr>
          <w:rFonts w:ascii="Tahoma" w:eastAsia="Tahoma" w:hAnsi="Tahoma" w:cs="Tahoma"/>
          <w:sz w:val="8"/>
          <w:szCs w:val="8"/>
        </w:rPr>
        <w:sectPr w:rsidR="00F35149" w:rsidRPr="00B14C30">
          <w:type w:val="continuous"/>
          <w:pgSz w:w="11910" w:h="16840"/>
          <w:pgMar w:top="600" w:right="600" w:bottom="280" w:left="600" w:header="720" w:footer="720" w:gutter="0"/>
          <w:cols w:space="720"/>
        </w:sectPr>
      </w:pPr>
    </w:p>
    <w:p w14:paraId="616B97A8" w14:textId="77777777" w:rsidR="00F35149" w:rsidRPr="00B14C30" w:rsidRDefault="009F6F81" w:rsidP="00EE18CC">
      <w:pPr>
        <w:pStyle w:val="BodyText"/>
        <w:spacing w:before="64"/>
        <w:jc w:val="both"/>
        <w:rPr>
          <w:rFonts w:cs="Tahoma"/>
        </w:rPr>
      </w:pPr>
      <w:r>
        <w:rPr>
          <w:color w:val="6D6E71"/>
        </w:rPr>
        <w:t>U mnogim zemljama nema kvalitetnih podataka o nasilju nad decom. Ti podaci se ne prikupljaju sistematski, niti su uporedivi; štaviše, obično i ne obuhvataju sve oblike nasilja nad decom. Važan prvi korak koje zemlje treba da preduzmu jeste unapređenje prikupljanja podataka, analize i praćenja. Poslednjih godina, povećan je broj istraživanja o rasprostranjenosti nasilja nad decom. Dva takva istraživanja – Nacionalna anketa o izloženosti dece nasilju (National Survey of Children’s Exposure to Violence – Nat SCEV) i Anketa o nasilju nad decom (Violence Against Children Survey – VACS) – mere celokupan spektar tipova nasilja, mestâ i učinilaca. Postoji još nekoliko instrumenata kojima se meri izloženost nekim tipovima nasilja. Među njima su: Istraživanje višestrukih pokazatelja položaja žena i dece (Multiple Indicator Cluster Surveys – MICS); Studija o nepovoljnim iskustvima u detinjstvu (Adverse Childhood Experience (ACE) Studies); Studija o životnom standardu (Living Standard Measurement Studies – LSMS); Globalno istraživanje zdravlja učenika (Global School-Based Student Health Surveys – GSHS); Zdravstveno ponašanje dece školskog uzrasta (Health Behavior in School-aged Children (HBSC) Surveys); Istraživanje primenom skrining instrumenata Međunarodnog društva za prevenciju zlostavljanja i zanemarivanja dece (ISPCAN Child Abuse Screening Tools (ICAST) Surveys). Obično su nacionalni zavodi za statistiku</w:t>
      </w:r>
      <w:r w:rsidR="00EE18CC">
        <w:rPr>
          <w:color w:val="6D6E71"/>
        </w:rPr>
        <w:t xml:space="preserve"> nadležni za jačanje i</w:t>
      </w:r>
    </w:p>
    <w:p w14:paraId="77A5E577" w14:textId="77777777" w:rsidR="00F35149" w:rsidRPr="00B14C30" w:rsidRDefault="009F6F81" w:rsidP="00EE18CC">
      <w:pPr>
        <w:pStyle w:val="BodyText"/>
        <w:spacing w:before="64"/>
        <w:ind w:left="90" w:right="355"/>
        <w:jc w:val="both"/>
        <w:rPr>
          <w:rFonts w:cs="Tahoma"/>
        </w:rPr>
      </w:pPr>
      <w:r>
        <w:br w:type="column"/>
      </w:r>
      <w:r>
        <w:rPr>
          <w:color w:val="6D6E71"/>
        </w:rPr>
        <w:t>razvoj sistema za prikupljanje podataka o nasilju nad decom. Kontakt-osoba u vladi i platforma za koordinaciju neposredno će sarađivati sa nacionalnim zavodom za statistiku.</w:t>
      </w:r>
    </w:p>
    <w:p w14:paraId="3260F37A" w14:textId="77777777" w:rsidR="00F35149" w:rsidRPr="00B14C30" w:rsidRDefault="00F35149" w:rsidP="00EE18CC">
      <w:pPr>
        <w:spacing w:before="9"/>
        <w:jc w:val="both"/>
        <w:rPr>
          <w:rFonts w:ascii="Tahoma" w:eastAsia="Tahoma" w:hAnsi="Tahoma" w:cs="Tahoma"/>
          <w:sz w:val="19"/>
          <w:szCs w:val="19"/>
        </w:rPr>
      </w:pPr>
    </w:p>
    <w:p w14:paraId="4C6962DD" w14:textId="77777777" w:rsidR="00F35149" w:rsidRPr="00B14C30" w:rsidRDefault="009F6F81" w:rsidP="00EE18CC">
      <w:pPr>
        <w:pStyle w:val="BodyText"/>
        <w:ind w:right="280"/>
        <w:jc w:val="both"/>
      </w:pPr>
      <w:r>
        <w:rPr>
          <w:color w:val="6D6E71"/>
        </w:rPr>
        <w:t xml:space="preserve">„Okončajmo nasilje“ će neposredno sarađivati sa UNICEF-om kao agencijom UN zaduženom za potcilj 16.2, kao i sa grupama i koalicijama kao što su </w:t>
      </w:r>
      <w:r>
        <w:rPr>
          <w:i/>
          <w:color w:val="6D6E71"/>
        </w:rPr>
        <w:t>Together for Girls</w:t>
      </w:r>
      <w:r>
        <w:rPr>
          <w:color w:val="6D6E71"/>
        </w:rPr>
        <w:t>, US CDC, UNODC, ILO i WHO kako bi zemljama pružile podršku u unapređivanju prikupljanja podataka. Osmišljavanje mera koje treba preduzeti na osnovu podataka jednako je važno kao i prikupljanje podataka. U tu svrhu je osmišljen instrument „Od podataka do delovanja“ uz Anketu o nasilju nad decom (VACS). Njegova svrha je da nalaze istraživanja učini dostupnim širokom krugu aktera koji mogu da preduzmu mere za prevenciju nasilja nad decom i odgovor na njega. „Okončajmo nasilje“ će podsticati razvoj i primenu inovativnih oblika prikupljanja podataka, uključujući korišćenje velikih zbirki podataka (big data) i kvalitativne mere.</w:t>
      </w:r>
    </w:p>
    <w:p w14:paraId="0202A66F" w14:textId="77777777" w:rsidR="00F35149" w:rsidRPr="00B14C30" w:rsidRDefault="00F35149">
      <w:pPr>
        <w:sectPr w:rsidR="00F35149" w:rsidRPr="00B14C30">
          <w:type w:val="continuous"/>
          <w:pgSz w:w="11910" w:h="16840"/>
          <w:pgMar w:top="600" w:right="600" w:bottom="280" w:left="600" w:header="720" w:footer="720" w:gutter="0"/>
          <w:cols w:num="2" w:space="720" w:equalWidth="0">
            <w:col w:w="4981" w:space="505"/>
            <w:col w:w="5224"/>
          </w:cols>
        </w:sectPr>
      </w:pPr>
    </w:p>
    <w:p w14:paraId="3AB7A440" w14:textId="77777777" w:rsidR="00F35149" w:rsidRPr="00B14C30" w:rsidRDefault="009F6F81" w:rsidP="00B14C30">
      <w:pPr>
        <w:pStyle w:val="Heading1"/>
        <w:spacing w:before="10"/>
        <w:ind w:right="70"/>
      </w:pPr>
      <w:r>
        <w:rPr>
          <w:color w:val="34B0E5"/>
        </w:rPr>
        <w:lastRenderedPageBreak/>
        <w:t>Izrada nacionalne mape puta</w:t>
      </w:r>
    </w:p>
    <w:p w14:paraId="3225005F" w14:textId="77777777" w:rsidR="00F35149" w:rsidRPr="00B14C30" w:rsidRDefault="00F35149">
      <w:pPr>
        <w:spacing w:before="8"/>
        <w:rPr>
          <w:rFonts w:ascii="Tahoma" w:eastAsia="Tahoma" w:hAnsi="Tahoma" w:cs="Tahoma"/>
          <w:sz w:val="8"/>
          <w:szCs w:val="8"/>
        </w:rPr>
      </w:pPr>
    </w:p>
    <w:p w14:paraId="508C142D" w14:textId="77777777" w:rsidR="00F35149" w:rsidRPr="00B14C30" w:rsidRDefault="00F35149">
      <w:pPr>
        <w:rPr>
          <w:rFonts w:ascii="Tahoma" w:eastAsia="Tahoma" w:hAnsi="Tahoma" w:cs="Tahoma"/>
          <w:sz w:val="8"/>
          <w:szCs w:val="8"/>
        </w:rPr>
        <w:sectPr w:rsidR="00F35149" w:rsidRPr="00B14C30">
          <w:pgSz w:w="11910" w:h="16840"/>
          <w:pgMar w:top="680" w:right="620" w:bottom="1260" w:left="600" w:header="0" w:footer="1078" w:gutter="0"/>
          <w:cols w:space="720"/>
        </w:sectPr>
      </w:pPr>
    </w:p>
    <w:p w14:paraId="28EEF01F" w14:textId="77777777" w:rsidR="00F35149" w:rsidRPr="00692B2A" w:rsidRDefault="009F6F81" w:rsidP="00692B2A">
      <w:pPr>
        <w:pStyle w:val="BodyText"/>
        <w:spacing w:before="64"/>
        <w:ind w:right="1"/>
        <w:jc w:val="both"/>
        <w:rPr>
          <w:rFonts w:cs="Tahoma"/>
        </w:rPr>
      </w:pPr>
      <w:r w:rsidRPr="00692B2A">
        <w:rPr>
          <w:rFonts w:cs="Tahoma"/>
          <w:color w:val="6D6E71"/>
        </w:rPr>
        <w:t>Mapa puta je dokument usvojen na visokom nivou, u kom su utvrđeni prioriteti i obaveze, i navedene mere koje treba preduzeti u određenom roku. Utvrđeni su nosioci i potrebni resursi. U mapi puta su rezimirani rezultati koje zemlja očekuje da ostvari i način njihove evaluacije. Izrada mape puta pomaže u usaglašavanju strategija između aktera koji rade u različitim sektorima i njome se preciziraju uloge svih nivoa vlasti i drugih aktera u realizaciji mera.</w:t>
      </w:r>
    </w:p>
    <w:p w14:paraId="717E8CB5" w14:textId="77777777" w:rsidR="00F35149" w:rsidRPr="00692B2A" w:rsidRDefault="00F35149" w:rsidP="00692B2A">
      <w:pPr>
        <w:spacing w:before="9"/>
        <w:ind w:right="1"/>
        <w:jc w:val="both"/>
        <w:rPr>
          <w:rFonts w:ascii="Tahoma" w:eastAsia="Tahoma" w:hAnsi="Tahoma" w:cs="Tahoma"/>
          <w:sz w:val="12"/>
          <w:szCs w:val="12"/>
        </w:rPr>
      </w:pPr>
    </w:p>
    <w:p w14:paraId="1EE8E57B" w14:textId="77777777" w:rsidR="00F35149" w:rsidRPr="00692B2A" w:rsidRDefault="009F6F81" w:rsidP="00692B2A">
      <w:pPr>
        <w:pStyle w:val="BodyText"/>
        <w:ind w:right="1"/>
        <w:jc w:val="both"/>
        <w:rPr>
          <w:rFonts w:cs="Tahoma"/>
        </w:rPr>
      </w:pPr>
      <w:r w:rsidRPr="00692B2A">
        <w:rPr>
          <w:rFonts w:cs="Tahoma"/>
          <w:color w:val="6D6E71"/>
        </w:rPr>
        <w:t>Mape puta i informacije iz sistema podataka treba međusobno da se podupiru. Zajedno treba da ukažu na to gde se nasilje dešava, koje su grupe u najvećem riziku i kako se prati napredak. U idealnom slučaju, prikupljanje i analizu podataka treba sprovesti pre formulisanja mape puta. Međutim, u slučaju da ne postoje takvi sistemi za prikupljanje podataka, može se prvo izraditi nacionalna mapa puta, u kojoj se utvrđuje i potreba za jačanje kapaciteta za prikupljanje podataka. Mnoge zemlje već imaju odgovarajuće planove i strategije (npr. o okončanju nasilja nad decom, o dečijoj zaštiti, o iskorenjivanju dečijih brakova, dečijeg rada, trgovine decom, sakaćenja ženskih polnih organa i dr.) Umesto da se ti dokumenti udvajaju, mapa puta može poslužiti da se pojasne i rezimiraju preuzete obaveze, kao i da se artikulišu uloge različitih partnera u realizaciji. Pomoću mape puta se može podržati i analiza izazova, i u njoj se mogu dati preporuke za bržu realizaciju mera.</w:t>
      </w:r>
    </w:p>
    <w:p w14:paraId="67B85E8C" w14:textId="77777777" w:rsidR="00F35149" w:rsidRPr="00692B2A" w:rsidRDefault="00F35149" w:rsidP="00692B2A">
      <w:pPr>
        <w:spacing w:before="9"/>
        <w:jc w:val="both"/>
        <w:rPr>
          <w:rFonts w:ascii="Tahoma" w:eastAsia="Tahoma" w:hAnsi="Tahoma" w:cs="Tahoma"/>
          <w:sz w:val="12"/>
          <w:szCs w:val="12"/>
        </w:rPr>
      </w:pPr>
    </w:p>
    <w:p w14:paraId="271009E9" w14:textId="77777777" w:rsidR="00F35149" w:rsidRPr="00692B2A" w:rsidRDefault="009F6F81" w:rsidP="00692B2A">
      <w:pPr>
        <w:pStyle w:val="BodyText"/>
        <w:ind w:right="1"/>
        <w:jc w:val="both"/>
        <w:rPr>
          <w:rFonts w:cs="Tahoma"/>
        </w:rPr>
      </w:pPr>
      <w:r w:rsidRPr="00692B2A">
        <w:rPr>
          <w:rFonts w:cs="Tahoma"/>
          <w:color w:val="6D6E71"/>
        </w:rPr>
        <w:t xml:space="preserve">Strategije iz paketa INSPIRE mogu da posluže kao pomoćni materijal u izradi mape puta. Paket INSPIRE nije zamišljen tako da se realizuje kao samostalan program. Njegov cilj je da se ponovo ožive i usmere postojeći međusektorski napori da se okonča nasilje nad decom, ali da se pri tome postave veće ambicije. U toku je izrada niza priručnika kao podrška realizaciji intervencija iz paketa INSPIRE, a biće dostupni u toku 2017. godine. Mape puta artikulišu način sprovođenja nacionalnih planova i, u zavisnosti od slučaja, nadovezuju se na postojeće inicijative, usklađuju se sa njima i u sprovođenju se objedinjavaju sa njima. Među tim inicijativama su: </w:t>
      </w:r>
    </w:p>
    <w:p w14:paraId="2D58FC73" w14:textId="77777777" w:rsidR="00F35149" w:rsidRPr="00692B2A" w:rsidRDefault="00F35149" w:rsidP="00692B2A">
      <w:pPr>
        <w:spacing w:before="5"/>
        <w:jc w:val="both"/>
        <w:rPr>
          <w:rFonts w:ascii="Tahoma" w:eastAsia="Tahoma" w:hAnsi="Tahoma" w:cs="Tahoma"/>
          <w:sz w:val="20"/>
          <w:szCs w:val="20"/>
        </w:rPr>
      </w:pPr>
    </w:p>
    <w:p w14:paraId="49D98239" w14:textId="77777777" w:rsidR="00F35149" w:rsidRPr="00692B2A" w:rsidRDefault="009F6F81" w:rsidP="00692B2A">
      <w:pPr>
        <w:pStyle w:val="Heading1"/>
        <w:spacing w:before="0"/>
        <w:ind w:right="1"/>
        <w:jc w:val="both"/>
        <w:rPr>
          <w:rFonts w:cs="Tahoma"/>
        </w:rPr>
      </w:pPr>
      <w:r w:rsidRPr="00692B2A">
        <w:rPr>
          <w:rFonts w:cs="Tahoma"/>
          <w:color w:val="34B0E5"/>
        </w:rPr>
        <w:t>Sprovođenje i evaluacija</w:t>
      </w:r>
    </w:p>
    <w:p w14:paraId="38659242" w14:textId="77777777" w:rsidR="00F35149" w:rsidRPr="00692B2A" w:rsidRDefault="009F6F81" w:rsidP="00692B2A">
      <w:pPr>
        <w:pStyle w:val="BodyText"/>
        <w:spacing w:before="64"/>
        <w:ind w:right="74"/>
        <w:jc w:val="both"/>
        <w:rPr>
          <w:rFonts w:cs="Tahoma"/>
        </w:rPr>
      </w:pPr>
      <w:r w:rsidRPr="00692B2A">
        <w:rPr>
          <w:rFonts w:cs="Tahoma"/>
        </w:rPr>
        <w:br w:type="column"/>
      </w:r>
      <w:r w:rsidRPr="00692B2A">
        <w:rPr>
          <w:rFonts w:cs="Tahoma"/>
          <w:color w:val="6D6E71"/>
        </w:rPr>
        <w:t>Studija UN o nasilju nad decom; preporuke specijalnog predstavnika generalnog sekretara UN (SPGS) za nasilje nad decom i SPGS za decu u oružanim sukobima; Anketa o nasilju nad decom; Plan akcije Svetske zdravstvene organizacije za jačanje uloge zdravstvenog sistema u rešavanju interpersonalnog nasilja, posebno nad ženama i devojčicama, i nad decom. Takođe treba uvažiti Zaključna zapažanja Komiteta za prava deteta.</w:t>
      </w:r>
    </w:p>
    <w:p w14:paraId="2BA8C7BE" w14:textId="77777777" w:rsidR="00F35149" w:rsidRPr="00692B2A" w:rsidRDefault="00F35149" w:rsidP="00692B2A">
      <w:pPr>
        <w:spacing w:before="9"/>
        <w:ind w:right="74"/>
        <w:jc w:val="both"/>
        <w:rPr>
          <w:rFonts w:ascii="Tahoma" w:eastAsia="Tahoma" w:hAnsi="Tahoma" w:cs="Tahoma"/>
          <w:sz w:val="12"/>
          <w:szCs w:val="12"/>
        </w:rPr>
      </w:pPr>
    </w:p>
    <w:p w14:paraId="05038EBB" w14:textId="77777777" w:rsidR="00F35149" w:rsidRPr="00692B2A" w:rsidRDefault="009F6F81" w:rsidP="00692B2A">
      <w:pPr>
        <w:pStyle w:val="BodyText"/>
        <w:ind w:right="74"/>
        <w:jc w:val="both"/>
        <w:rPr>
          <w:rFonts w:cs="Tahoma"/>
        </w:rPr>
      </w:pPr>
      <w:r w:rsidRPr="00692B2A">
        <w:rPr>
          <w:rFonts w:cs="Tahoma"/>
          <w:color w:val="6D6E71"/>
        </w:rPr>
        <w:t>Delotvorna mapa puta biće dokument koji je: a) usvojen na visokom nivou, jasan, sadrži aktivnosti koje su izvodljive, prilagodljive po obimu i održive; b) ambiciozan; c) obuhvata period od tri do pet godina, u zavisnosti od nacionalnih ciklusa planiranja; d) jasno povezan sa postojećim nacionalnim strategijama, uključujući nacionalne strategije za ostvarivanje COR; e) izrađen u inkluzivnom procesu; f) predstavlja osnovu za izradu nacionalnog akcionog plana koji sadrži procenu troškova aktivnosti i u kom su opredeljeni resursi u skladu sa preuzetim obavezama. Mape puta su uslovljene kontekstom i stoga će se razlikovati po sadržaju i strukturi. Predlaže se da sadrže sledeća poglavlja:</w:t>
      </w:r>
    </w:p>
    <w:p w14:paraId="74875314" w14:textId="77777777" w:rsidR="00F35149" w:rsidRPr="00692B2A" w:rsidRDefault="00F35149" w:rsidP="00B14C30">
      <w:pPr>
        <w:spacing w:before="9"/>
        <w:ind w:right="74"/>
        <w:rPr>
          <w:rFonts w:ascii="Tahoma" w:eastAsia="Tahoma" w:hAnsi="Tahoma" w:cs="Tahoma"/>
          <w:sz w:val="12"/>
          <w:szCs w:val="12"/>
        </w:rPr>
      </w:pPr>
    </w:p>
    <w:p w14:paraId="068B1A7C" w14:textId="77777777" w:rsidR="00F35149" w:rsidRPr="00692B2A" w:rsidRDefault="009F6F81" w:rsidP="00B14C30">
      <w:pPr>
        <w:pStyle w:val="ListParagraph"/>
        <w:numPr>
          <w:ilvl w:val="0"/>
          <w:numId w:val="11"/>
        </w:numPr>
        <w:tabs>
          <w:tab w:val="left" w:pos="347"/>
        </w:tabs>
        <w:spacing w:line="241" w:lineRule="exact"/>
        <w:ind w:right="74" w:hanging="226"/>
        <w:rPr>
          <w:rFonts w:ascii="Tahoma" w:eastAsia="Tahoma" w:hAnsi="Tahoma" w:cs="Tahoma"/>
          <w:sz w:val="20"/>
          <w:szCs w:val="20"/>
        </w:rPr>
      </w:pPr>
      <w:r w:rsidRPr="00692B2A">
        <w:rPr>
          <w:rFonts w:ascii="Tahoma" w:hAnsi="Tahoma" w:cs="Tahoma"/>
          <w:color w:val="6D6E71"/>
          <w:sz w:val="20"/>
        </w:rPr>
        <w:t>Definicije/polazno stanje/podaci o rasprostranjenosti (ako su dostupni)</w:t>
      </w:r>
    </w:p>
    <w:p w14:paraId="2183B009" w14:textId="77777777" w:rsidR="00F35149" w:rsidRPr="00692B2A" w:rsidRDefault="009F6F81" w:rsidP="00B14C30">
      <w:pPr>
        <w:pStyle w:val="ListParagraph"/>
        <w:numPr>
          <w:ilvl w:val="0"/>
          <w:numId w:val="11"/>
        </w:numPr>
        <w:tabs>
          <w:tab w:val="left" w:pos="347"/>
        </w:tabs>
        <w:ind w:right="74" w:hanging="226"/>
        <w:rPr>
          <w:rFonts w:ascii="Tahoma" w:eastAsia="Tahoma" w:hAnsi="Tahoma" w:cs="Tahoma"/>
          <w:sz w:val="20"/>
          <w:szCs w:val="20"/>
        </w:rPr>
      </w:pPr>
      <w:r w:rsidRPr="00692B2A">
        <w:rPr>
          <w:rFonts w:ascii="Tahoma" w:hAnsi="Tahoma" w:cs="Tahoma"/>
          <w:color w:val="6D6E71"/>
          <w:sz w:val="20"/>
        </w:rPr>
        <w:t>Nacionalne ciljne vrednosti za COR, indikatori okončanja nasilja nad decom</w:t>
      </w:r>
    </w:p>
    <w:p w14:paraId="54050A75" w14:textId="77777777" w:rsidR="00F35149" w:rsidRPr="00692B2A" w:rsidRDefault="009F6F81" w:rsidP="00B14C30">
      <w:pPr>
        <w:pStyle w:val="ListParagraph"/>
        <w:numPr>
          <w:ilvl w:val="0"/>
          <w:numId w:val="11"/>
        </w:numPr>
        <w:tabs>
          <w:tab w:val="left" w:pos="347"/>
        </w:tabs>
        <w:ind w:right="74" w:hanging="226"/>
        <w:rPr>
          <w:rFonts w:ascii="Tahoma" w:eastAsia="Tahoma" w:hAnsi="Tahoma" w:cs="Tahoma"/>
          <w:sz w:val="20"/>
          <w:szCs w:val="20"/>
        </w:rPr>
      </w:pPr>
      <w:r w:rsidRPr="00692B2A">
        <w:rPr>
          <w:rFonts w:ascii="Tahoma" w:hAnsi="Tahoma" w:cs="Tahoma"/>
          <w:color w:val="6D6E71"/>
          <w:sz w:val="20"/>
        </w:rPr>
        <w:t>Prioriteti i ključni događaji do 2019. (ili do datuma isteka važenja mape puta)</w:t>
      </w:r>
    </w:p>
    <w:p w14:paraId="606F0564" w14:textId="77777777" w:rsidR="00F35149" w:rsidRPr="00692B2A" w:rsidRDefault="009F6F81" w:rsidP="00B14C30">
      <w:pPr>
        <w:pStyle w:val="ListParagraph"/>
        <w:numPr>
          <w:ilvl w:val="0"/>
          <w:numId w:val="11"/>
        </w:numPr>
        <w:tabs>
          <w:tab w:val="left" w:pos="347"/>
        </w:tabs>
        <w:spacing w:line="239" w:lineRule="exact"/>
        <w:ind w:right="74" w:hanging="226"/>
        <w:rPr>
          <w:rFonts w:ascii="Tahoma" w:eastAsia="Tahoma" w:hAnsi="Tahoma" w:cs="Tahoma"/>
          <w:sz w:val="20"/>
          <w:szCs w:val="20"/>
        </w:rPr>
      </w:pPr>
      <w:r w:rsidRPr="00692B2A">
        <w:rPr>
          <w:rFonts w:ascii="Tahoma" w:hAnsi="Tahoma" w:cs="Tahoma"/>
          <w:color w:val="6D6E71"/>
          <w:sz w:val="20"/>
        </w:rPr>
        <w:t>Najvažnije aktivnosti na nacionalnom planu (na osnovu strategija iz paketa INSPIRE)</w:t>
      </w:r>
    </w:p>
    <w:p w14:paraId="1E2EB3D5" w14:textId="77777777" w:rsidR="00F35149" w:rsidRPr="00692B2A" w:rsidRDefault="009F6F81" w:rsidP="00B14C30">
      <w:pPr>
        <w:pStyle w:val="ListParagraph"/>
        <w:numPr>
          <w:ilvl w:val="0"/>
          <w:numId w:val="11"/>
        </w:numPr>
        <w:tabs>
          <w:tab w:val="left" w:pos="347"/>
        </w:tabs>
        <w:spacing w:line="240" w:lineRule="exact"/>
        <w:ind w:right="74" w:hanging="226"/>
        <w:rPr>
          <w:rFonts w:ascii="Tahoma" w:eastAsia="Tahoma" w:hAnsi="Tahoma" w:cs="Tahoma"/>
          <w:sz w:val="20"/>
          <w:szCs w:val="20"/>
        </w:rPr>
      </w:pPr>
      <w:r w:rsidRPr="00692B2A">
        <w:rPr>
          <w:rFonts w:ascii="Tahoma" w:hAnsi="Tahoma" w:cs="Tahoma"/>
          <w:color w:val="6D6E71"/>
          <w:sz w:val="20"/>
        </w:rPr>
        <w:t>Opredeljena sredstva međunarodne, domaće ili strane pomoći</w:t>
      </w:r>
    </w:p>
    <w:p w14:paraId="00B5B871" w14:textId="77777777" w:rsidR="00F35149" w:rsidRPr="00692B2A" w:rsidRDefault="009F6F81" w:rsidP="00B14C30">
      <w:pPr>
        <w:pStyle w:val="ListParagraph"/>
        <w:numPr>
          <w:ilvl w:val="0"/>
          <w:numId w:val="11"/>
        </w:numPr>
        <w:tabs>
          <w:tab w:val="left" w:pos="347"/>
        </w:tabs>
        <w:ind w:right="74" w:hanging="226"/>
        <w:rPr>
          <w:rFonts w:ascii="Tahoma" w:eastAsia="Tahoma" w:hAnsi="Tahoma" w:cs="Tahoma"/>
          <w:sz w:val="20"/>
          <w:szCs w:val="20"/>
        </w:rPr>
      </w:pPr>
      <w:r w:rsidRPr="00692B2A">
        <w:rPr>
          <w:rFonts w:ascii="Tahoma" w:hAnsi="Tahoma" w:cs="Tahoma"/>
          <w:color w:val="6D6E71"/>
          <w:sz w:val="20"/>
        </w:rPr>
        <w:t>Liderstvo i koordinacija među sektorima, sastav platforme za koordinaciju</w:t>
      </w:r>
    </w:p>
    <w:p w14:paraId="56717428" w14:textId="77777777" w:rsidR="00F35149" w:rsidRPr="00692B2A" w:rsidRDefault="009F6F81" w:rsidP="00B14C30">
      <w:pPr>
        <w:pStyle w:val="ListParagraph"/>
        <w:numPr>
          <w:ilvl w:val="0"/>
          <w:numId w:val="11"/>
        </w:numPr>
        <w:tabs>
          <w:tab w:val="left" w:pos="347"/>
        </w:tabs>
        <w:spacing w:line="239" w:lineRule="exact"/>
        <w:ind w:right="74" w:hanging="226"/>
        <w:rPr>
          <w:rFonts w:ascii="Tahoma" w:eastAsia="Tahoma" w:hAnsi="Tahoma" w:cs="Tahoma"/>
          <w:sz w:val="20"/>
          <w:szCs w:val="20"/>
        </w:rPr>
      </w:pPr>
      <w:r w:rsidRPr="00692B2A">
        <w:rPr>
          <w:rFonts w:ascii="Tahoma" w:hAnsi="Tahoma" w:cs="Tahoma"/>
          <w:color w:val="6D6E71"/>
          <w:sz w:val="20"/>
        </w:rPr>
        <w:t>Doprinos svakog sektora, aktera i partnera</w:t>
      </w:r>
    </w:p>
    <w:p w14:paraId="598209B5" w14:textId="77777777" w:rsidR="00F35149" w:rsidRPr="00692B2A" w:rsidRDefault="009F6F81" w:rsidP="00B14C30">
      <w:pPr>
        <w:pStyle w:val="ListParagraph"/>
        <w:numPr>
          <w:ilvl w:val="0"/>
          <w:numId w:val="11"/>
        </w:numPr>
        <w:tabs>
          <w:tab w:val="left" w:pos="347"/>
        </w:tabs>
        <w:spacing w:line="240" w:lineRule="exact"/>
        <w:ind w:right="74" w:hanging="226"/>
        <w:rPr>
          <w:rFonts w:ascii="Tahoma" w:eastAsia="Tahoma" w:hAnsi="Tahoma" w:cs="Tahoma"/>
          <w:sz w:val="20"/>
          <w:szCs w:val="20"/>
        </w:rPr>
      </w:pPr>
      <w:r w:rsidRPr="00692B2A">
        <w:rPr>
          <w:rFonts w:ascii="Tahoma" w:hAnsi="Tahoma" w:cs="Tahoma"/>
          <w:color w:val="6D6E71"/>
          <w:sz w:val="20"/>
        </w:rPr>
        <w:t>Uloga dece</w:t>
      </w:r>
    </w:p>
    <w:p w14:paraId="6CBB4EA0" w14:textId="77777777" w:rsidR="00F35149" w:rsidRPr="00692B2A" w:rsidRDefault="009F6F81" w:rsidP="00B14C30">
      <w:pPr>
        <w:pStyle w:val="ListParagraph"/>
        <w:numPr>
          <w:ilvl w:val="0"/>
          <w:numId w:val="11"/>
        </w:numPr>
        <w:tabs>
          <w:tab w:val="left" w:pos="347"/>
        </w:tabs>
        <w:spacing w:line="240" w:lineRule="exact"/>
        <w:ind w:right="74" w:hanging="226"/>
        <w:rPr>
          <w:rFonts w:ascii="Tahoma" w:eastAsia="Tahoma" w:hAnsi="Tahoma" w:cs="Tahoma"/>
          <w:sz w:val="20"/>
          <w:szCs w:val="20"/>
        </w:rPr>
      </w:pPr>
      <w:r w:rsidRPr="00692B2A">
        <w:rPr>
          <w:rFonts w:ascii="Tahoma" w:hAnsi="Tahoma" w:cs="Tahoma"/>
          <w:color w:val="6D6E71"/>
          <w:sz w:val="20"/>
        </w:rPr>
        <w:t>Budžet i rokovi</w:t>
      </w:r>
    </w:p>
    <w:p w14:paraId="68C44336" w14:textId="77777777" w:rsidR="00F35149" w:rsidRPr="00692B2A" w:rsidRDefault="009F6F81" w:rsidP="00B14C30">
      <w:pPr>
        <w:pStyle w:val="ListParagraph"/>
        <w:numPr>
          <w:ilvl w:val="0"/>
          <w:numId w:val="11"/>
        </w:numPr>
        <w:tabs>
          <w:tab w:val="left" w:pos="347"/>
        </w:tabs>
        <w:ind w:right="74" w:hanging="226"/>
        <w:rPr>
          <w:rFonts w:ascii="Tahoma" w:eastAsia="Tahoma" w:hAnsi="Tahoma" w:cs="Tahoma"/>
          <w:sz w:val="20"/>
          <w:szCs w:val="20"/>
        </w:rPr>
      </w:pPr>
      <w:r w:rsidRPr="00692B2A">
        <w:rPr>
          <w:rFonts w:ascii="Tahoma" w:hAnsi="Tahoma" w:cs="Tahoma"/>
          <w:color w:val="6D6E71"/>
          <w:sz w:val="20"/>
        </w:rPr>
        <w:t>Ulaganje u izgradnju kapaciteta i znanja stručnih radnika na prvoj liniji zaštite dece, npr. nastavnika, socijalnih radnika i dr.</w:t>
      </w:r>
    </w:p>
    <w:p w14:paraId="4C536ED2" w14:textId="77777777" w:rsidR="00F35149" w:rsidRPr="00692B2A" w:rsidRDefault="009F6F81" w:rsidP="00B14C30">
      <w:pPr>
        <w:pStyle w:val="ListParagraph"/>
        <w:numPr>
          <w:ilvl w:val="0"/>
          <w:numId w:val="11"/>
        </w:numPr>
        <w:tabs>
          <w:tab w:val="left" w:pos="347"/>
        </w:tabs>
        <w:spacing w:line="240" w:lineRule="exact"/>
        <w:ind w:right="74" w:hanging="226"/>
        <w:rPr>
          <w:rFonts w:ascii="Tahoma" w:eastAsia="Tahoma" w:hAnsi="Tahoma" w:cs="Tahoma"/>
          <w:sz w:val="20"/>
          <w:szCs w:val="20"/>
        </w:rPr>
      </w:pPr>
      <w:r w:rsidRPr="00692B2A">
        <w:rPr>
          <w:rFonts w:ascii="Tahoma" w:hAnsi="Tahoma" w:cs="Tahoma"/>
          <w:color w:val="6D6E71"/>
          <w:sz w:val="20"/>
        </w:rPr>
        <w:t>Merenje napretka.</w:t>
      </w:r>
    </w:p>
    <w:p w14:paraId="37CF3FF6" w14:textId="77777777" w:rsidR="00F35149" w:rsidRPr="00B14C30" w:rsidRDefault="00F35149">
      <w:pPr>
        <w:spacing w:line="240" w:lineRule="exact"/>
        <w:rPr>
          <w:rFonts w:ascii="Tahoma" w:eastAsia="Tahoma" w:hAnsi="Tahoma" w:cs="Tahoma"/>
          <w:sz w:val="20"/>
          <w:szCs w:val="20"/>
        </w:rPr>
        <w:sectPr w:rsidR="00F35149" w:rsidRPr="00B14C30">
          <w:type w:val="continuous"/>
          <w:pgSz w:w="11910" w:h="16840"/>
          <w:pgMar w:top="600" w:right="620" w:bottom="280" w:left="600" w:header="720" w:footer="720" w:gutter="0"/>
          <w:cols w:num="2" w:space="720" w:equalWidth="0">
            <w:col w:w="5088" w:space="398"/>
            <w:col w:w="5204"/>
          </w:cols>
        </w:sectPr>
      </w:pPr>
    </w:p>
    <w:p w14:paraId="24D599C2" w14:textId="77777777" w:rsidR="00F35149" w:rsidRPr="00B14C30" w:rsidRDefault="00F35149">
      <w:pPr>
        <w:spacing w:before="12"/>
        <w:rPr>
          <w:rFonts w:ascii="Tahoma" w:eastAsia="Tahoma" w:hAnsi="Tahoma" w:cs="Tahoma"/>
          <w:sz w:val="12"/>
          <w:szCs w:val="12"/>
        </w:rPr>
      </w:pPr>
    </w:p>
    <w:p w14:paraId="317875B4" w14:textId="77777777" w:rsidR="00F35149" w:rsidRPr="00692B2A" w:rsidRDefault="009F6F81" w:rsidP="007E6199">
      <w:pPr>
        <w:pStyle w:val="BodyText"/>
        <w:spacing w:before="64"/>
        <w:ind w:right="-20"/>
        <w:jc w:val="both"/>
        <w:rPr>
          <w:rFonts w:cs="Tahoma"/>
        </w:rPr>
      </w:pPr>
      <w:r w:rsidRPr="00692B2A">
        <w:rPr>
          <w:rFonts w:cs="Tahoma"/>
          <w:color w:val="6D6E71"/>
        </w:rPr>
        <w:t>„Okončajmo nasilje“ računa na svoje članove da podrže realizaciju mapâ puta. Ključni koraci su:</w:t>
      </w:r>
    </w:p>
    <w:p w14:paraId="75484624" w14:textId="77777777" w:rsidR="00F35149" w:rsidRPr="00692B2A" w:rsidRDefault="00F35149" w:rsidP="007E6199">
      <w:pPr>
        <w:spacing w:before="9"/>
        <w:ind w:right="-20"/>
        <w:jc w:val="both"/>
        <w:rPr>
          <w:rFonts w:ascii="Tahoma" w:eastAsia="Tahoma" w:hAnsi="Tahoma" w:cs="Tahoma"/>
          <w:sz w:val="12"/>
          <w:szCs w:val="12"/>
        </w:rPr>
      </w:pPr>
    </w:p>
    <w:p w14:paraId="70B7C56B" w14:textId="77777777" w:rsidR="00F35149" w:rsidRPr="00692B2A" w:rsidRDefault="009F6F81" w:rsidP="007E6199">
      <w:pPr>
        <w:pStyle w:val="ListParagraph"/>
        <w:numPr>
          <w:ilvl w:val="1"/>
          <w:numId w:val="13"/>
        </w:numPr>
        <w:tabs>
          <w:tab w:val="left" w:pos="347"/>
        </w:tabs>
        <w:spacing w:line="241" w:lineRule="exact"/>
        <w:ind w:right="-20" w:hanging="226"/>
        <w:jc w:val="both"/>
        <w:rPr>
          <w:rFonts w:ascii="Tahoma" w:eastAsia="Tahoma" w:hAnsi="Tahoma" w:cs="Tahoma"/>
          <w:sz w:val="20"/>
          <w:szCs w:val="20"/>
        </w:rPr>
      </w:pPr>
      <w:r w:rsidRPr="00692B2A">
        <w:rPr>
          <w:rFonts w:ascii="Tahoma" w:hAnsi="Tahoma" w:cs="Tahoma"/>
          <w:color w:val="6D6E71"/>
          <w:sz w:val="20"/>
        </w:rPr>
        <w:t>Izrada nacionalnog akcionog plana bar za prvu godinu realizacije mape puta</w:t>
      </w:r>
    </w:p>
    <w:p w14:paraId="551D7AE7" w14:textId="77777777" w:rsidR="00F35149" w:rsidRPr="00692B2A" w:rsidRDefault="009F6F81" w:rsidP="007E6199">
      <w:pPr>
        <w:pStyle w:val="ListParagraph"/>
        <w:numPr>
          <w:ilvl w:val="1"/>
          <w:numId w:val="13"/>
        </w:numPr>
        <w:tabs>
          <w:tab w:val="left" w:pos="347"/>
        </w:tabs>
        <w:spacing w:line="240" w:lineRule="exact"/>
        <w:ind w:right="-20" w:hanging="226"/>
        <w:jc w:val="both"/>
        <w:rPr>
          <w:rFonts w:ascii="Tahoma" w:eastAsia="Tahoma" w:hAnsi="Tahoma" w:cs="Tahoma"/>
          <w:sz w:val="20"/>
          <w:szCs w:val="20"/>
        </w:rPr>
      </w:pPr>
      <w:r w:rsidRPr="00692B2A">
        <w:rPr>
          <w:rFonts w:ascii="Tahoma" w:hAnsi="Tahoma" w:cs="Tahoma"/>
          <w:color w:val="6D6E71"/>
          <w:sz w:val="20"/>
        </w:rPr>
        <w:t>Informisanje odgovarajućih unutrašnjih i spoljnih grupa o mapi puta</w:t>
      </w:r>
    </w:p>
    <w:p w14:paraId="6700D272" w14:textId="77777777" w:rsidR="00F35149" w:rsidRPr="00692B2A" w:rsidRDefault="009F6F81" w:rsidP="007E6199">
      <w:pPr>
        <w:pStyle w:val="ListParagraph"/>
        <w:numPr>
          <w:ilvl w:val="1"/>
          <w:numId w:val="13"/>
        </w:numPr>
        <w:tabs>
          <w:tab w:val="left" w:pos="347"/>
        </w:tabs>
        <w:ind w:right="-20" w:hanging="226"/>
        <w:jc w:val="both"/>
        <w:rPr>
          <w:rFonts w:ascii="Tahoma" w:eastAsia="Tahoma" w:hAnsi="Tahoma" w:cs="Tahoma"/>
          <w:sz w:val="20"/>
          <w:szCs w:val="20"/>
        </w:rPr>
      </w:pPr>
      <w:r w:rsidRPr="00692B2A">
        <w:rPr>
          <w:rFonts w:ascii="Tahoma" w:hAnsi="Tahoma" w:cs="Tahoma"/>
          <w:color w:val="6D6E71"/>
          <w:sz w:val="20"/>
        </w:rPr>
        <w:t>Izbor intervencija koje su u skladu sa lokalnim kontekstom, kapacitetima i postojećim sistemima, na osnovu kapaciteta u svim sektorima i uz slanje jasnih i snažnih poruka o tim intervencijama</w:t>
      </w:r>
    </w:p>
    <w:p w14:paraId="25965A26" w14:textId="77777777" w:rsidR="00F35149" w:rsidRPr="00692B2A" w:rsidRDefault="009F6F81" w:rsidP="007E6199">
      <w:pPr>
        <w:pStyle w:val="ListParagraph"/>
        <w:numPr>
          <w:ilvl w:val="1"/>
          <w:numId w:val="13"/>
        </w:numPr>
        <w:tabs>
          <w:tab w:val="left" w:pos="347"/>
        </w:tabs>
        <w:ind w:right="-20" w:hanging="226"/>
        <w:jc w:val="both"/>
        <w:rPr>
          <w:rFonts w:ascii="Tahoma" w:eastAsia="Tahoma" w:hAnsi="Tahoma" w:cs="Tahoma"/>
          <w:sz w:val="20"/>
          <w:szCs w:val="20"/>
        </w:rPr>
      </w:pPr>
      <w:r w:rsidRPr="00692B2A">
        <w:rPr>
          <w:rFonts w:ascii="Tahoma" w:hAnsi="Tahoma" w:cs="Tahoma"/>
          <w:color w:val="6D6E71"/>
          <w:sz w:val="20"/>
        </w:rPr>
        <w:t>Procena troškova i utvrđivanje izvora finansijske podrške, uz napomenu da se od svakog člana platforme za koordinaciju očekuje da učestvuje u obezbeđivanju ljudskih ili finansijskih resursa</w:t>
      </w:r>
    </w:p>
    <w:p w14:paraId="140D2B84" w14:textId="77777777" w:rsidR="00F35149" w:rsidRPr="00692B2A" w:rsidRDefault="009F6F81" w:rsidP="007E6199">
      <w:pPr>
        <w:pStyle w:val="ListParagraph"/>
        <w:numPr>
          <w:ilvl w:val="1"/>
          <w:numId w:val="13"/>
        </w:numPr>
        <w:tabs>
          <w:tab w:val="left" w:pos="347"/>
        </w:tabs>
        <w:spacing w:line="239" w:lineRule="exact"/>
        <w:ind w:right="-20" w:hanging="226"/>
        <w:jc w:val="both"/>
        <w:rPr>
          <w:rFonts w:ascii="Tahoma" w:eastAsia="Tahoma" w:hAnsi="Tahoma" w:cs="Tahoma"/>
          <w:sz w:val="20"/>
          <w:szCs w:val="20"/>
        </w:rPr>
      </w:pPr>
      <w:r w:rsidRPr="00692B2A">
        <w:rPr>
          <w:rFonts w:ascii="Tahoma" w:hAnsi="Tahoma" w:cs="Tahoma"/>
          <w:color w:val="6D6E71"/>
          <w:sz w:val="20"/>
        </w:rPr>
        <w:t>Jačanje i izgradnja ljudskih i institucionalnih kapaciteta</w:t>
      </w:r>
    </w:p>
    <w:p w14:paraId="584B13E9" w14:textId="77777777" w:rsidR="00F35149" w:rsidRPr="00B14C30" w:rsidRDefault="009F6F81" w:rsidP="007E6199">
      <w:pPr>
        <w:pStyle w:val="ListParagraph"/>
        <w:numPr>
          <w:ilvl w:val="1"/>
          <w:numId w:val="13"/>
        </w:numPr>
        <w:tabs>
          <w:tab w:val="left" w:pos="347"/>
        </w:tabs>
        <w:ind w:right="-20" w:hanging="226"/>
        <w:jc w:val="both"/>
        <w:rPr>
          <w:rFonts w:ascii="Tahoma" w:eastAsia="Tahoma" w:hAnsi="Tahoma" w:cs="Tahoma"/>
          <w:sz w:val="20"/>
          <w:szCs w:val="20"/>
        </w:rPr>
      </w:pPr>
      <w:r w:rsidRPr="00692B2A">
        <w:rPr>
          <w:rFonts w:ascii="Tahoma" w:hAnsi="Tahoma" w:cs="Tahoma"/>
          <w:color w:val="6D6E71"/>
          <w:sz w:val="20"/>
        </w:rPr>
        <w:t>Izrada delotvornog sistema za praćenje napretka planiranih aktivnosti, utvrđivanje problema, pružanje povratnih informacija i rešavanje problema pre nego što dovedu do kašnjenja. Brza obrada i analiza podataka i dobra povezanost sa donosiocima odluka pomoći će da se rad ubrza.</w:t>
      </w:r>
    </w:p>
    <w:p w14:paraId="5347AAE2" w14:textId="77777777" w:rsidR="00F35149" w:rsidRPr="00B14C30" w:rsidRDefault="00F35149">
      <w:pPr>
        <w:rPr>
          <w:rFonts w:ascii="Tahoma" w:eastAsia="Tahoma" w:hAnsi="Tahoma" w:cs="Tahoma"/>
          <w:sz w:val="20"/>
          <w:szCs w:val="20"/>
        </w:rPr>
        <w:sectPr w:rsidR="00F35149" w:rsidRPr="00B14C30">
          <w:type w:val="continuous"/>
          <w:pgSz w:w="11910" w:h="16840"/>
          <w:pgMar w:top="600" w:right="620" w:bottom="280" w:left="600" w:header="720" w:footer="720" w:gutter="0"/>
          <w:cols w:space="720"/>
        </w:sectPr>
      </w:pPr>
    </w:p>
    <w:p w14:paraId="7F7386C0" w14:textId="77777777" w:rsidR="00F35149" w:rsidRPr="00B14C30" w:rsidRDefault="009F6F81">
      <w:pPr>
        <w:pStyle w:val="Heading1"/>
        <w:spacing w:before="1"/>
        <w:ind w:right="132"/>
      </w:pPr>
      <w:r>
        <w:rPr>
          <w:color w:val="34B0E5"/>
        </w:rPr>
        <w:lastRenderedPageBreak/>
        <w:t>Razmena naučenog i obezbeđivanje korektivnih mera</w:t>
      </w:r>
    </w:p>
    <w:p w14:paraId="0E056E1C" w14:textId="77777777" w:rsidR="00F35149" w:rsidRPr="00B14C30" w:rsidRDefault="009F6F81" w:rsidP="007E6199">
      <w:pPr>
        <w:pStyle w:val="BodyText"/>
        <w:spacing w:before="156"/>
        <w:ind w:left="107" w:right="132"/>
        <w:jc w:val="both"/>
      </w:pPr>
      <w:r>
        <w:rPr>
          <w:color w:val="6D6E71"/>
        </w:rPr>
        <w:t>Razmene iskustava na nacionalnom nivou o ostvarenom napretku i izazovima su suštinski važne za učenje i, po potrebi, korekciju određenog pravca delovanja. Pored toga, „Okončajmo nasilje“ će sazivati skupove radi jačanja i širenja tih razmena i preko državnih granica. Države mogu da razmenjuju naučeno i na „samitima o rešenjima“, na kojima će se okupljati vlade, međunarodni i domaći eksperti, organizacije i lideri civilnog društva, kao i sama deca.</w:t>
      </w:r>
    </w:p>
    <w:p w14:paraId="015DF37B" w14:textId="77777777" w:rsidR="00F35149" w:rsidRPr="00363098" w:rsidRDefault="00F35149">
      <w:pPr>
        <w:rPr>
          <w:rFonts w:ascii="Tahoma" w:eastAsia="Tahoma" w:hAnsi="Tahoma" w:cs="Tahoma"/>
          <w:sz w:val="12"/>
          <w:szCs w:val="12"/>
        </w:rPr>
      </w:pPr>
    </w:p>
    <w:p w14:paraId="0C5257DB" w14:textId="77777777" w:rsidR="00F35149" w:rsidRPr="00B14C30" w:rsidRDefault="00513F0F">
      <w:pPr>
        <w:spacing w:line="6746" w:lineRule="exact"/>
        <w:ind w:left="107"/>
        <w:rPr>
          <w:rFonts w:ascii="Tahoma" w:eastAsia="Tahoma" w:hAnsi="Tahoma" w:cs="Tahoma"/>
          <w:sz w:val="20"/>
          <w:szCs w:val="20"/>
        </w:rPr>
      </w:pPr>
      <w:r>
        <w:rPr>
          <w:rFonts w:ascii="Tahoma" w:eastAsia="Tahoma" w:hAnsi="Tahoma" w:cs="Tahoma"/>
          <w:noProof/>
          <w:position w:val="-134"/>
          <w:sz w:val="20"/>
          <w:szCs w:val="20"/>
          <w:lang w:val="en-US" w:eastAsia="en-US" w:bidi="ar-SA"/>
        </w:rPr>
        <w:drawing>
          <wp:inline distT="0" distB="0" distL="0" distR="0" wp14:anchorId="69EB8C16" wp14:editId="0C6A0A74">
            <wp:extent cx="6675120" cy="420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5120" cy="4206240"/>
                    </a:xfrm>
                    <a:prstGeom prst="rect">
                      <a:avLst/>
                    </a:prstGeom>
                    <a:noFill/>
                    <a:ln>
                      <a:noFill/>
                    </a:ln>
                  </pic:spPr>
                </pic:pic>
              </a:graphicData>
            </a:graphic>
          </wp:inline>
        </w:drawing>
      </w:r>
    </w:p>
    <w:p w14:paraId="4E011971" w14:textId="77777777" w:rsidR="00F35149" w:rsidRPr="00363098" w:rsidRDefault="00F35149">
      <w:pPr>
        <w:spacing w:before="2"/>
        <w:rPr>
          <w:rFonts w:ascii="Tahoma" w:eastAsia="Tahoma" w:hAnsi="Tahoma" w:cs="Tahoma"/>
          <w:sz w:val="16"/>
          <w:szCs w:val="16"/>
        </w:rPr>
      </w:pPr>
    </w:p>
    <w:p w14:paraId="1B39E1D3" w14:textId="77777777" w:rsidR="00F35149" w:rsidRPr="00B14C30" w:rsidRDefault="009F6F81" w:rsidP="00363098">
      <w:pPr>
        <w:pStyle w:val="Heading2"/>
        <w:numPr>
          <w:ilvl w:val="0"/>
          <w:numId w:val="10"/>
        </w:numPr>
        <w:tabs>
          <w:tab w:val="left" w:pos="562"/>
        </w:tabs>
        <w:spacing w:before="24"/>
        <w:ind w:right="1600" w:hanging="441"/>
        <w:rPr>
          <w:rFonts w:ascii="Verdana" w:eastAsia="Verdana" w:hAnsi="Verdana" w:cs="Verdana"/>
          <w:b w:val="0"/>
          <w:bCs w:val="0"/>
        </w:rPr>
      </w:pPr>
      <w:r>
        <w:rPr>
          <w:rFonts w:ascii="Verdana"/>
          <w:color w:val="00385A"/>
        </w:rPr>
        <w:t>Zemlje inicijatori promena</w:t>
      </w:r>
    </w:p>
    <w:p w14:paraId="16992EAD" w14:textId="77777777" w:rsidR="00F35149" w:rsidRPr="00363098" w:rsidRDefault="00F35149">
      <w:pPr>
        <w:spacing w:before="10"/>
        <w:rPr>
          <w:rFonts w:ascii="Verdana" w:eastAsia="Verdana" w:hAnsi="Verdana" w:cs="Verdana"/>
          <w:b/>
          <w:bCs/>
          <w:sz w:val="12"/>
          <w:szCs w:val="12"/>
        </w:rPr>
      </w:pPr>
    </w:p>
    <w:p w14:paraId="0DA06038" w14:textId="77777777" w:rsidR="00F35149" w:rsidRPr="00B14C30" w:rsidRDefault="00EF4CE8">
      <w:pPr>
        <w:spacing w:line="90" w:lineRule="exact"/>
        <w:ind w:left="120"/>
        <w:rPr>
          <w:rFonts w:ascii="Verdana" w:eastAsia="Verdana" w:hAnsi="Verdana" w:cs="Verdana"/>
          <w:sz w:val="9"/>
          <w:szCs w:val="9"/>
        </w:rPr>
      </w:pPr>
      <w:r>
        <w:rPr>
          <w:rFonts w:ascii="Verdana" w:eastAsia="Verdana" w:hAnsi="Verdana" w:cs="Verdana"/>
          <w:position w:val="-1"/>
          <w:sz w:val="9"/>
          <w:szCs w:val="9"/>
        </w:rPr>
        <w:pict w14:anchorId="5B1FAB2D">
          <v:group id="_x0000_s1156" style="position:absolute;margin-left:0;margin-top:0;width:47.95pt;height:4.55pt;z-index:251655168;mso-position-horizontal-relative:char;mso-position-vertical-relative:line" coordsize="959,91">
            <v:group id="_x0000_s1157" style="position:absolute;width:959;height:91" coordsize="959,91">
              <v:shape id="_x0000_s1158" style="position:absolute;width:959;height:91" coordsize="959,91" path="m,91r958,l958,,,,,91xe" fillcolor="#f7901e" stroked="f">
                <v:path arrowok="t"/>
              </v:shape>
            </v:group>
          </v:group>
        </w:pict>
      </w:r>
      <w:r>
        <w:rPr>
          <w:rFonts w:ascii="Verdana" w:eastAsia="Verdana" w:hAnsi="Verdana" w:cs="Verdana"/>
          <w:position w:val="-1"/>
          <w:sz w:val="9"/>
          <w:szCs w:val="9"/>
        </w:rPr>
        <w:pict w14:anchorId="68F6CF89">
          <v:shape id="_x0000_i1031" type="#_x0000_t75" style="width:47.8pt;height:4.6pt">
            <v:imagedata croptop="-65520f" cropbottom="65520f"/>
          </v:shape>
        </w:pict>
      </w:r>
    </w:p>
    <w:p w14:paraId="5C97EEC0" w14:textId="77777777" w:rsidR="00F35149" w:rsidRPr="00363098" w:rsidRDefault="00F35149">
      <w:pPr>
        <w:spacing w:before="3"/>
        <w:rPr>
          <w:rFonts w:ascii="Verdana" w:eastAsia="Verdana" w:hAnsi="Verdana" w:cs="Verdana"/>
          <w:b/>
          <w:bCs/>
          <w:sz w:val="12"/>
          <w:szCs w:val="12"/>
        </w:rPr>
      </w:pPr>
    </w:p>
    <w:p w14:paraId="4BAF349C" w14:textId="77777777" w:rsidR="00F35149" w:rsidRPr="00B14C30" w:rsidRDefault="009F6F81">
      <w:pPr>
        <w:spacing w:before="21"/>
        <w:ind w:left="120" w:right="132"/>
        <w:rPr>
          <w:rFonts w:ascii="Tahoma" w:eastAsia="Tahoma" w:hAnsi="Tahoma" w:cs="Tahoma"/>
          <w:sz w:val="44"/>
          <w:szCs w:val="44"/>
        </w:rPr>
      </w:pPr>
      <w:r>
        <w:rPr>
          <w:rFonts w:ascii="Tahoma"/>
          <w:color w:val="34B0E5"/>
          <w:sz w:val="44"/>
        </w:rPr>
        <w:t>Š</w:t>
      </w:r>
      <w:r>
        <w:rPr>
          <w:rFonts w:ascii="Tahoma"/>
          <w:color w:val="34B0E5"/>
          <w:sz w:val="44"/>
        </w:rPr>
        <w:t>ta su i kako postati jedna od njih</w:t>
      </w:r>
    </w:p>
    <w:p w14:paraId="1B821DFD" w14:textId="77777777" w:rsidR="00F35149" w:rsidRPr="00B14C30" w:rsidRDefault="00F35149">
      <w:pPr>
        <w:spacing w:before="2"/>
        <w:rPr>
          <w:rFonts w:ascii="Tahoma" w:eastAsia="Tahoma" w:hAnsi="Tahoma" w:cs="Tahoma"/>
          <w:sz w:val="11"/>
          <w:szCs w:val="11"/>
        </w:rPr>
      </w:pPr>
    </w:p>
    <w:p w14:paraId="69C53A2A" w14:textId="77777777" w:rsidR="00F35149" w:rsidRPr="00B14C30" w:rsidRDefault="00F35149">
      <w:pPr>
        <w:rPr>
          <w:rFonts w:ascii="Tahoma" w:eastAsia="Tahoma" w:hAnsi="Tahoma" w:cs="Tahoma"/>
          <w:sz w:val="11"/>
          <w:szCs w:val="11"/>
        </w:rPr>
        <w:sectPr w:rsidR="00F35149" w:rsidRPr="00B14C30">
          <w:pgSz w:w="11910" w:h="16840"/>
          <w:pgMar w:top="1040" w:right="620" w:bottom="1260" w:left="600" w:header="0" w:footer="1078" w:gutter="0"/>
          <w:cols w:space="720"/>
        </w:sectPr>
      </w:pPr>
    </w:p>
    <w:p w14:paraId="4E55537E" w14:textId="77777777" w:rsidR="00F35149" w:rsidRPr="00B14C30" w:rsidRDefault="009F6F81" w:rsidP="00363098">
      <w:pPr>
        <w:pStyle w:val="BodyText"/>
        <w:spacing w:before="64"/>
        <w:jc w:val="both"/>
        <w:rPr>
          <w:rFonts w:cs="Tahoma"/>
        </w:rPr>
      </w:pPr>
      <w:r>
        <w:rPr>
          <w:color w:val="6D6E71"/>
        </w:rPr>
        <w:t>Zemlje inicijatori promena su one zemlje koje se obavežu da će ubrzati ostvarivanje ciljeva partnerstva „Okončajmo nasilje“. Iako svaka zemlja ima pravo da postane inicijator promena, očekuje se da će njihov broj rasti sporo, s obzirom na povećani stepen aktivnosti koji se zahteva od nosilaca tog naziva. Zemlje inicijatori promena će se obavezati na ubrzano delovanje tokom perioda od tri do pet godina; do isteka tog roka će ostvariti ambiciozne ciljeve za decu, a njihov status inicijatora promena</w:t>
      </w:r>
    </w:p>
    <w:p w14:paraId="3A70FABD" w14:textId="77777777" w:rsidR="00F35149" w:rsidRPr="00B14C30" w:rsidRDefault="009F6F81" w:rsidP="00363098">
      <w:pPr>
        <w:pStyle w:val="BodyText"/>
        <w:spacing w:before="64"/>
        <w:ind w:right="40"/>
        <w:jc w:val="both"/>
        <w:rPr>
          <w:rFonts w:cs="Tahoma"/>
        </w:rPr>
      </w:pPr>
      <w:r>
        <w:br w:type="column"/>
      </w:r>
      <w:r>
        <w:rPr>
          <w:color w:val="6D6E71"/>
        </w:rPr>
        <w:t>će tada prestati. U ovom dokumentu, govori se o zemljama; međutim, pokrajinske i/ili regionalne vlade takođe mogu da budu inicijatori promena.</w:t>
      </w:r>
    </w:p>
    <w:p w14:paraId="1B500911" w14:textId="77777777" w:rsidR="00F35149" w:rsidRPr="00B14C30" w:rsidRDefault="00F35149" w:rsidP="00363098">
      <w:pPr>
        <w:spacing w:before="9"/>
        <w:ind w:right="40"/>
        <w:jc w:val="both"/>
        <w:rPr>
          <w:rFonts w:ascii="Tahoma" w:eastAsia="Tahoma" w:hAnsi="Tahoma" w:cs="Tahoma"/>
          <w:sz w:val="19"/>
          <w:szCs w:val="19"/>
        </w:rPr>
      </w:pPr>
    </w:p>
    <w:p w14:paraId="687893EF" w14:textId="77777777" w:rsidR="00F35149" w:rsidRPr="00B14C30" w:rsidRDefault="009F6F81" w:rsidP="00363098">
      <w:pPr>
        <w:pStyle w:val="BodyText"/>
        <w:ind w:right="40"/>
        <w:jc w:val="both"/>
      </w:pPr>
      <w:r>
        <w:rPr>
          <w:color w:val="6D6E71"/>
        </w:rPr>
        <w:t>Zemlje inicijatori promena se pridržavaju načelâ „Okončajmo nasilje“. To znači da će njihovo delovanje biti: orijentisano ka pravima, usmereno ka deci,</w:t>
      </w:r>
      <w:r w:rsidR="00363098">
        <w:rPr>
          <w:color w:val="6D6E71"/>
        </w:rPr>
        <w:t xml:space="preserve"> </w:t>
      </w:r>
      <w:r>
        <w:rPr>
          <w:color w:val="6D6E71"/>
        </w:rPr>
        <w:t>univerzalno, rodno osetljivo, inkluzivno, transparentno, zasnovano na podacima i</w:t>
      </w:r>
      <w:r w:rsidR="00363098">
        <w:rPr>
          <w:color w:val="6D6E71"/>
        </w:rPr>
        <w:t xml:space="preserve"> usmereno</w:t>
      </w:r>
    </w:p>
    <w:p w14:paraId="74D031F4" w14:textId="77777777" w:rsidR="00F35149" w:rsidRPr="00B14C30" w:rsidRDefault="009F6F81" w:rsidP="00363098">
      <w:pPr>
        <w:pStyle w:val="BodyText"/>
        <w:spacing w:before="64"/>
        <w:ind w:right="218"/>
        <w:jc w:val="both"/>
      </w:pPr>
      <w:r>
        <w:br w:type="column"/>
      </w:r>
      <w:r>
        <w:rPr>
          <w:color w:val="6D6E71"/>
        </w:rPr>
        <w:t>ka rezultatima. U prvoj fazi, zemlje inicijatori promena će sprovesti samoprocenu u odnosu na ta načela pomoću okvira izloženog u nastavku. Poštovanje tih načela je jedan od osnovnih kriterijuma za inicijatore promena. Proces samoprocene obuhvata sledeće korake: identifikaciju kvalitetnog procesa; distribuciju rezultata procene i aktivnosti planiranih na osnovu tih rezultata; redovno revidiranje procene.</w:t>
      </w:r>
    </w:p>
    <w:p w14:paraId="721960B0" w14:textId="77777777" w:rsidR="00F35149" w:rsidRPr="00B14C30" w:rsidRDefault="00F35149">
      <w:pPr>
        <w:sectPr w:rsidR="00F35149" w:rsidRPr="00B14C30">
          <w:type w:val="continuous"/>
          <w:pgSz w:w="11910" w:h="16840"/>
          <w:pgMar w:top="600" w:right="620" w:bottom="280" w:left="600" w:header="720" w:footer="720" w:gutter="0"/>
          <w:cols w:num="3" w:space="720" w:equalWidth="0">
            <w:col w:w="3222" w:space="361"/>
            <w:col w:w="3370" w:space="213"/>
            <w:col w:w="3524"/>
          </w:cols>
        </w:sectPr>
      </w:pPr>
    </w:p>
    <w:p w14:paraId="529F344D" w14:textId="77777777" w:rsidR="00F35149" w:rsidRPr="00B14C30" w:rsidRDefault="00EF4CE8">
      <w:pPr>
        <w:pStyle w:val="Heading3"/>
        <w:spacing w:before="50"/>
        <w:ind w:right="4086"/>
        <w:rPr>
          <w:b w:val="0"/>
          <w:bCs w:val="0"/>
        </w:rPr>
      </w:pPr>
      <w:r>
        <w:rPr>
          <w:noProof/>
          <w:lang w:val="en-US" w:eastAsia="en-US" w:bidi="ar-SA"/>
        </w:rPr>
        <w:lastRenderedPageBreak/>
        <w:pict w14:anchorId="5F84B414">
          <v:group id="_x0000_s1105" style="position:absolute;left:0;text-align:left;margin-left:463.25pt;margin-top:3.95pt;width:5.7pt;height:5.7pt;z-index:251666432" coordorigin="9865,1267" coordsize="114,114">
            <v:shape id="_x0000_s1106" style="position:absolute;left:9865;top:1267;width:114;height:114" coordorigin="9865,1267" coordsize="114,114" path="m9921,1267r-22,5l9881,1284r-12,18l9865,1324r4,22l9881,1364r18,12l9921,1381r22,-5l9961,1364r13,-18l9978,1324r-4,-22l9961,1284r-18,-12l9921,1267xe" fillcolor="#f7901e" stroked="f">
              <v:path arrowok="t"/>
            </v:shape>
          </v:group>
        </w:pict>
      </w:r>
      <w:r>
        <w:rPr>
          <w:noProof/>
          <w:lang w:val="en-US" w:eastAsia="en-US" w:bidi="ar-SA"/>
        </w:rPr>
        <w:pict w14:anchorId="00FD4008">
          <v:group id="_x0000_s1107" style="position:absolute;left:0;text-align:left;margin-left:364.3pt;margin-top:6.8pt;width:164.65pt;height:663.85pt;z-index:251665408" coordorigin="7886,1324" coordsize="3293,13277">
            <v:shape id="_x0000_s1108" style="position:absolute;left:7886;top:1324;width:3293;height:13277" coordorigin="7886,1324" coordsize="3293,13277" path="m9921,1324r1257,l11178,14601r-3292,e" filled="f" strokecolor="#f7901e" strokeweight=".25011mm">
              <v:path arrowok="t"/>
            </v:shape>
          </v:group>
        </w:pict>
      </w:r>
      <w:r>
        <w:pict w14:anchorId="0E8E2171">
          <v:group id="_x0000_s1109" style="position:absolute;left:0;text-align:left;margin-left:35.3pt;margin-top:63.35pt;width:344.85pt;height:667.05pt;z-index:-251652096;mso-position-horizontal-relative:page;mso-position-vertical-relative:page" coordorigin="706,1267" coordsize="6897,13341">
            <v:group id="_x0000_s1154" style="position:absolute;left:713;top:1324;width:6883;height:13277" coordorigin="713,1324" coordsize="6883,13277">
              <v:shape id="_x0000_s1155" style="position:absolute;left:713;top:1324;width:6883;height:13277" coordorigin="713,1324" coordsize="6883,13277" path="m1682,1324r5913,l7595,14601r-6882,e" filled="f" strokecolor="#f7901e" strokeweight=".25011mm">
                <v:path arrowok="t"/>
              </v:shape>
            </v:group>
            <v:group id="_x0000_s1152" style="position:absolute;left:1626;top:1267;width:114;height:114" coordorigin="1626,1267" coordsize="114,114">
              <v:shape id="_x0000_s1153" style="position:absolute;left:1626;top:1267;width:114;height:114" coordorigin="1626,1267" coordsize="114,114" path="m1682,1267r-22,5l1642,1284r-12,18l1626,1324r4,22l1642,1364r18,12l1682,1381r22,-5l1722,1364r13,-18l1739,1324r-4,-22l1722,1284r-18,-12l1682,1267xe" fillcolor="#f7901e" stroked="f">
                <v:path arrowok="t"/>
              </v:shape>
            </v:group>
            <v:group id="_x0000_s1150" style="position:absolute;left:748;top:3885;width:6580;height:2" coordorigin="748,3885" coordsize="6580,2">
              <v:shape id="_x0000_s1151" style="position:absolute;left:748;top:3885;width:6580;height:2" coordorigin="748,3885" coordsize="6580,0" path="m748,3885r6580,e" filled="f" strokecolor="#00385a" strokeweight=".25011mm">
                <v:stroke dashstyle="dash"/>
                <v:path arrowok="t"/>
              </v:shape>
            </v:group>
            <v:group id="_x0000_s1148" style="position:absolute;left:720;top:3885;width:2;height:2" coordorigin="720,3885" coordsize="2,2">
              <v:shape id="_x0000_s1149" style="position:absolute;left:720;top:3885;width:2;height:2" coordorigin="720,3885" coordsize="0,0" path="m720,3885r,e" filled="f" strokecolor="#00385a" strokeweight=".25011mm">
                <v:path arrowok="t"/>
              </v:shape>
            </v:group>
            <v:group id="_x0000_s1146" style="position:absolute;left:7342;top:3885;width:2;height:2" coordorigin="7342,3885" coordsize="2,2">
              <v:shape id="_x0000_s1147" style="position:absolute;left:7342;top:3885;width:2;height:2" coordorigin="7342,3885" coordsize="0,0" path="m7342,3885r,e" filled="f" strokecolor="#00385a" strokeweight=".25011mm">
                <v:path arrowok="t"/>
              </v:shape>
            </v:group>
            <v:group id="_x0000_s1144" style="position:absolute;left:748;top:5338;width:6580;height:2" coordorigin="748,5338" coordsize="6580,2">
              <v:shape id="_x0000_s1145" style="position:absolute;left:748;top:5338;width:6580;height:2" coordorigin="748,5338" coordsize="6580,0" path="m748,5338r6580,e" filled="f" strokecolor="#00385a" strokeweight=".25011mm">
                <v:stroke dashstyle="dash"/>
                <v:path arrowok="t"/>
              </v:shape>
            </v:group>
            <v:group id="_x0000_s1142" style="position:absolute;left:720;top:5338;width:2;height:2" coordorigin="720,5338" coordsize="2,2">
              <v:shape id="_x0000_s1143" style="position:absolute;left:720;top:5338;width:2;height:2" coordorigin="720,5338" coordsize="0,0" path="m720,5338r,e" filled="f" strokecolor="#00385a" strokeweight=".25011mm">
                <v:path arrowok="t"/>
              </v:shape>
            </v:group>
            <v:group id="_x0000_s1140" style="position:absolute;left:7342;top:5338;width:2;height:2" coordorigin="7342,5338" coordsize="2,2">
              <v:shape id="_x0000_s1141" style="position:absolute;left:7342;top:5338;width:2;height:2" coordorigin="7342,5338" coordsize="0,0" path="m7342,5338r,e" filled="f" strokecolor="#00385a" strokeweight=".25011mm">
                <v:path arrowok="t"/>
              </v:shape>
            </v:group>
            <v:group id="_x0000_s1138" style="position:absolute;left:748;top:7053;width:6580;height:2" coordorigin="748,7053" coordsize="6580,2">
              <v:shape id="_x0000_s1139" style="position:absolute;left:748;top:7053;width:6580;height:2" coordorigin="748,7053" coordsize="6580,0" path="m748,7053r6580,e" filled="f" strokecolor="#00385a" strokeweight=".25011mm">
                <v:stroke dashstyle="dash"/>
                <v:path arrowok="t"/>
              </v:shape>
            </v:group>
            <v:group id="_x0000_s1136" style="position:absolute;left:720;top:7053;width:2;height:2" coordorigin="720,7053" coordsize="2,2">
              <v:shape id="_x0000_s1137" style="position:absolute;left:720;top:7053;width:2;height:2" coordorigin="720,7053" coordsize="0,0" path="m720,7053r,e" filled="f" strokecolor="#00385a" strokeweight=".25011mm">
                <v:path arrowok="t"/>
              </v:shape>
            </v:group>
            <v:group id="_x0000_s1134" style="position:absolute;left:7342;top:7053;width:2;height:2" coordorigin="7342,7053" coordsize="2,2">
              <v:shape id="_x0000_s1135" style="position:absolute;left:7342;top:7053;width:2;height:2" coordorigin="7342,7053" coordsize="0,0" path="m7342,7053r,e" filled="f" strokecolor="#00385a" strokeweight=".25011mm">
                <v:path arrowok="t"/>
              </v:shape>
            </v:group>
            <v:group id="_x0000_s1132" style="position:absolute;left:748;top:9006;width:6580;height:2" coordorigin="748,9006" coordsize="6580,2">
              <v:shape id="_x0000_s1133" style="position:absolute;left:748;top:9006;width:6580;height:2" coordorigin="748,9006" coordsize="6580,0" path="m748,9006r6580,e" filled="f" strokecolor="#00385a" strokeweight=".25011mm">
                <v:stroke dashstyle="dash"/>
                <v:path arrowok="t"/>
              </v:shape>
            </v:group>
            <v:group id="_x0000_s1130" style="position:absolute;left:720;top:9006;width:2;height:2" coordorigin="720,9006" coordsize="2,2">
              <v:shape id="_x0000_s1131" style="position:absolute;left:720;top:9006;width:2;height:2" coordorigin="720,9006" coordsize="0,0" path="m720,9006r,e" filled="f" strokecolor="#00385a" strokeweight=".25011mm">
                <v:path arrowok="t"/>
              </v:shape>
            </v:group>
            <v:group id="_x0000_s1128" style="position:absolute;left:7342;top:9006;width:2;height:2" coordorigin="7342,9006" coordsize="2,2">
              <v:shape id="_x0000_s1129" style="position:absolute;left:7342;top:9006;width:2;height:2" coordorigin="7342,9006" coordsize="0,0" path="m7342,9006r,e" filled="f" strokecolor="#00385a" strokeweight=".25011mm">
                <v:path arrowok="t"/>
              </v:shape>
            </v:group>
            <v:group id="_x0000_s1126" style="position:absolute;left:748;top:10440;width:6580;height:2" coordorigin="748,10440" coordsize="6580,2">
              <v:shape id="_x0000_s1127" style="position:absolute;left:748;top:10440;width:6580;height:2" coordorigin="748,10440" coordsize="6580,0" path="m748,10440r6580,e" filled="f" strokecolor="#00385a" strokeweight=".25011mm">
                <v:stroke dashstyle="dash"/>
                <v:path arrowok="t"/>
              </v:shape>
            </v:group>
            <v:group id="_x0000_s1124" style="position:absolute;left:720;top:10440;width:2;height:2" coordorigin="720,10440" coordsize="2,2">
              <v:shape id="_x0000_s1125" style="position:absolute;left:720;top:10440;width:2;height:2" coordorigin="720,10440" coordsize="0,0" path="m720,10440r,e" filled="f" strokecolor="#00385a" strokeweight=".25011mm">
                <v:path arrowok="t"/>
              </v:shape>
            </v:group>
            <v:group id="_x0000_s1122" style="position:absolute;left:7342;top:10440;width:2;height:2" coordorigin="7342,10440" coordsize="2,2">
              <v:shape id="_x0000_s1123" style="position:absolute;left:7342;top:10440;width:2;height:2" coordorigin="7342,10440" coordsize="0,0" path="m7342,10440r,e" filled="f" strokecolor="#00385a" strokeweight=".25011mm">
                <v:path arrowok="t"/>
              </v:shape>
            </v:group>
            <v:group id="_x0000_s1120" style="position:absolute;left:748;top:11874;width:6580;height:2" coordorigin="748,11874" coordsize="6580,2">
              <v:shape id="_x0000_s1121" style="position:absolute;left:748;top:11874;width:6580;height:2" coordorigin="748,11874" coordsize="6580,0" path="m748,11874r6580,e" filled="f" strokecolor="#00385a" strokeweight=".25011mm">
                <v:stroke dashstyle="dash"/>
                <v:path arrowok="t"/>
              </v:shape>
            </v:group>
            <v:group id="_x0000_s1118" style="position:absolute;left:720;top:11874;width:2;height:2" coordorigin="720,11874" coordsize="2,2">
              <v:shape id="_x0000_s1119" style="position:absolute;left:720;top:11874;width:2;height:2" coordorigin="720,11874" coordsize="0,0" path="m720,11874r,e" filled="f" strokecolor="#00385a" strokeweight=".25011mm">
                <v:path arrowok="t"/>
              </v:shape>
            </v:group>
            <v:group id="_x0000_s1116" style="position:absolute;left:7342;top:11874;width:2;height:2" coordorigin="7342,11874" coordsize="2,2">
              <v:shape id="_x0000_s1117" style="position:absolute;left:7342;top:11874;width:2;height:2" coordorigin="7342,11874" coordsize="0,0" path="m7342,11874r,e" filled="f" strokecolor="#00385a" strokeweight=".25011mm">
                <v:path arrowok="t"/>
              </v:shape>
            </v:group>
            <v:group id="_x0000_s1114" style="position:absolute;left:748;top:13308;width:6580;height:2" coordorigin="748,13308" coordsize="6580,2">
              <v:shape id="_x0000_s1115" style="position:absolute;left:748;top:13308;width:6580;height:2" coordorigin="748,13308" coordsize="6580,0" path="m748,13308r6580,e" filled="f" strokecolor="#00385a" strokeweight=".25011mm">
                <v:stroke dashstyle="dash"/>
                <v:path arrowok="t"/>
              </v:shape>
            </v:group>
            <v:group id="_x0000_s1112" style="position:absolute;left:720;top:13308;width:2;height:2" coordorigin="720,13308" coordsize="2,2">
              <v:shape id="_x0000_s1113" style="position:absolute;left:720;top:13308;width:2;height:2" coordorigin="720,13308" coordsize="0,0" path="m720,13308r,e" filled="f" strokecolor="#00385a" strokeweight=".25011mm">
                <v:path arrowok="t"/>
              </v:shape>
            </v:group>
            <v:group id="_x0000_s1110" style="position:absolute;left:7342;top:13308;width:2;height:2" coordorigin="7342,13308" coordsize="2,2">
              <v:shape id="_x0000_s1111" style="position:absolute;left:7342;top:13308;width:2;height:2" coordorigin="7342,13308" coordsize="0,0" path="m7342,13308r,e" filled="f" strokecolor="#00385a" strokeweight=".25011mm">
                <v:path arrowok="t"/>
              </v:shape>
            </v:group>
            <w10:wrap anchorx="page" anchory="page"/>
          </v:group>
        </w:pict>
      </w:r>
      <w:r w:rsidR="001B4C89">
        <w:rPr>
          <w:color w:val="00385A"/>
        </w:rPr>
        <w:t>Načelo</w:t>
      </w:r>
    </w:p>
    <w:p w14:paraId="40A64B42" w14:textId="77777777" w:rsidR="00F35149" w:rsidRPr="00B14C30" w:rsidRDefault="00F35149">
      <w:pPr>
        <w:rPr>
          <w:rFonts w:ascii="Tahoma" w:eastAsia="Tahoma" w:hAnsi="Tahoma" w:cs="Tahoma"/>
          <w:b/>
          <w:bCs/>
          <w:sz w:val="20"/>
          <w:szCs w:val="20"/>
        </w:rPr>
      </w:pPr>
    </w:p>
    <w:p w14:paraId="46A20249" w14:textId="77777777" w:rsidR="00F35149" w:rsidRPr="00B14C30" w:rsidRDefault="009F6F81" w:rsidP="007172BC">
      <w:pPr>
        <w:pStyle w:val="BodyText"/>
        <w:ind w:left="107" w:right="4086"/>
        <w:jc w:val="both"/>
      </w:pPr>
      <w:r>
        <w:rPr>
          <w:b/>
          <w:color w:val="6D6E71"/>
        </w:rPr>
        <w:t xml:space="preserve">Orijentacija ka pravima: </w:t>
      </w:r>
      <w:r>
        <w:rPr>
          <w:color w:val="6D6E71"/>
        </w:rPr>
        <w:t>Konvencija o pravima deteta (KPD) predstavlja osnov za rad zemalja inicijatora promena. Sva deca imaju jednako pravo na zaštitu od nasilja, bez obzira na pol, uzrast, invaliditet, rasu, etničku pripadnost, religiju, socioekonomski status ili pravni status. Svaka aktivnost s ciljem prevencije nasilja i odgovora na njega uvažava potrebe, prava i najbolje interese sve dece, bez ikakve diskriminacije.</w:t>
      </w:r>
    </w:p>
    <w:p w14:paraId="503E8628" w14:textId="77777777" w:rsidR="00F35149" w:rsidRPr="00B14C30" w:rsidRDefault="00F35149" w:rsidP="007172BC">
      <w:pPr>
        <w:jc w:val="both"/>
        <w:rPr>
          <w:rFonts w:ascii="Tahoma" w:eastAsia="Tahoma" w:hAnsi="Tahoma" w:cs="Tahoma"/>
          <w:sz w:val="20"/>
          <w:szCs w:val="20"/>
        </w:rPr>
      </w:pPr>
    </w:p>
    <w:p w14:paraId="09AD8BFE" w14:textId="77777777" w:rsidR="00F35149" w:rsidRPr="00B14C30" w:rsidRDefault="00F35149" w:rsidP="007172BC">
      <w:pPr>
        <w:jc w:val="both"/>
        <w:rPr>
          <w:rFonts w:ascii="Tahoma" w:eastAsia="Tahoma" w:hAnsi="Tahoma" w:cs="Tahoma"/>
          <w:sz w:val="20"/>
          <w:szCs w:val="20"/>
        </w:rPr>
      </w:pPr>
    </w:p>
    <w:p w14:paraId="61E0527B" w14:textId="77777777" w:rsidR="00F35149" w:rsidRDefault="00EF4CE8" w:rsidP="007172BC">
      <w:pPr>
        <w:spacing w:before="6"/>
        <w:jc w:val="both"/>
        <w:rPr>
          <w:rFonts w:ascii="Tahoma" w:eastAsia="Tahoma" w:hAnsi="Tahoma" w:cs="Tahoma"/>
          <w:sz w:val="19"/>
          <w:szCs w:val="19"/>
        </w:rPr>
      </w:pPr>
      <w:r>
        <w:rPr>
          <w:rFonts w:ascii="Tahoma" w:eastAsia="Tahoma" w:hAnsi="Tahoma" w:cs="Tahoma"/>
          <w:noProof/>
          <w:sz w:val="19"/>
          <w:szCs w:val="19"/>
          <w:lang w:val="en-US" w:eastAsia="en-US" w:bidi="ar-SA"/>
        </w:rPr>
        <w:pict w14:anchorId="7DA597CF">
          <v:group id="_x0000_s1099" style="position:absolute;left:0;text-align:left;margin-left:515.3pt;margin-top:11.65pt;width:.1pt;height:.1pt;z-index:251669504" coordorigin="10906,3885" coordsize="2,2">
            <v:shape id="_x0000_s1100" style="position:absolute;left:10906;top:3885;width:2;height:2" coordorigin="10906,3885" coordsize="0,0" path="m10906,3885r,e" filled="f" strokecolor="#00385a" strokeweight=".25011mm">
              <v:path arrowok="t"/>
            </v:shape>
          </v:group>
        </w:pict>
      </w:r>
      <w:r>
        <w:rPr>
          <w:rFonts w:ascii="Tahoma" w:eastAsia="Tahoma" w:hAnsi="Tahoma" w:cs="Tahoma"/>
          <w:noProof/>
          <w:sz w:val="19"/>
          <w:szCs w:val="19"/>
          <w:lang w:val="en-US" w:eastAsia="en-US" w:bidi="ar-SA"/>
        </w:rPr>
        <w:pict w14:anchorId="54BDC889">
          <v:group id="_x0000_s1101" style="position:absolute;left:0;text-align:left;margin-left:364.65pt;margin-top:11.65pt;width:.1pt;height:.1pt;z-index:251668480" coordorigin="7893,3885" coordsize="2,2">
            <v:shape id="_x0000_s1102" style="position:absolute;left:7893;top:3885;width:2;height:2" coordorigin="7893,3885" coordsize="0,0" path="m7893,3885r,e" filled="f" strokecolor="#00385a" strokeweight=".25011mm">
              <v:path arrowok="t"/>
            </v:shape>
          </v:group>
        </w:pict>
      </w:r>
      <w:r>
        <w:rPr>
          <w:rFonts w:ascii="Tahoma" w:eastAsia="Tahoma" w:hAnsi="Tahoma" w:cs="Tahoma"/>
          <w:noProof/>
          <w:sz w:val="19"/>
          <w:szCs w:val="19"/>
          <w:lang w:val="en-US" w:eastAsia="en-US" w:bidi="ar-SA"/>
        </w:rPr>
        <w:pict w14:anchorId="0FC31A65">
          <v:group id="_x0000_s1103" style="position:absolute;left:0;text-align:left;margin-left:366.05pt;margin-top:11.65pt;width:148.55pt;height:.1pt;z-index:251667456" coordorigin="7921,3885" coordsize="2971,2">
            <v:shape id="_x0000_s1104" style="position:absolute;left:7921;top:3885;width:2971;height:2" coordorigin="7921,3885" coordsize="2971,0" path="m7921,3885r2971,e" filled="f" strokecolor="#00385a" strokeweight=".25011mm">
              <v:stroke dashstyle="dash"/>
              <v:path arrowok="t"/>
            </v:shape>
          </v:group>
        </w:pict>
      </w:r>
    </w:p>
    <w:p w14:paraId="75C93643" w14:textId="77777777" w:rsidR="00B928A4" w:rsidRPr="00B14C30" w:rsidRDefault="00B928A4" w:rsidP="007172BC">
      <w:pPr>
        <w:spacing w:before="6"/>
        <w:jc w:val="both"/>
        <w:rPr>
          <w:rFonts w:ascii="Tahoma" w:eastAsia="Tahoma" w:hAnsi="Tahoma" w:cs="Tahoma"/>
          <w:sz w:val="19"/>
          <w:szCs w:val="19"/>
        </w:rPr>
      </w:pPr>
    </w:p>
    <w:p w14:paraId="433392AA" w14:textId="77777777" w:rsidR="00F35149" w:rsidRPr="00B14C30" w:rsidRDefault="009F6F81" w:rsidP="007172BC">
      <w:pPr>
        <w:pStyle w:val="BodyText"/>
        <w:ind w:left="107" w:right="4086"/>
        <w:jc w:val="both"/>
      </w:pPr>
      <w:r>
        <w:rPr>
          <w:b/>
          <w:color w:val="6D6E71"/>
        </w:rPr>
        <w:t xml:space="preserve">Usmerenost ka deci: </w:t>
      </w:r>
      <w:r>
        <w:rPr>
          <w:color w:val="6D6E71"/>
        </w:rPr>
        <w:t>Prava i potrebe dece su u središtu pažnje. Zemlja inicijator promena podržava decu kao lidere u borbi protiv nasilja. Ona sluša decu i poštuje njihove stavove, omogućavajući im da smisleno učestvuju i da doprinose donošenju odluka.</w:t>
      </w:r>
    </w:p>
    <w:p w14:paraId="2C8E5402" w14:textId="77777777" w:rsidR="00F35149" w:rsidRPr="00B14C30" w:rsidRDefault="00F35149" w:rsidP="007172BC">
      <w:pPr>
        <w:jc w:val="both"/>
        <w:rPr>
          <w:rFonts w:ascii="Tahoma" w:eastAsia="Tahoma" w:hAnsi="Tahoma" w:cs="Tahoma"/>
          <w:sz w:val="20"/>
          <w:szCs w:val="20"/>
        </w:rPr>
      </w:pPr>
    </w:p>
    <w:p w14:paraId="6B3998CE" w14:textId="77777777" w:rsidR="00F35149" w:rsidRPr="00B14C30" w:rsidRDefault="00EF4CE8" w:rsidP="007172BC">
      <w:pPr>
        <w:spacing w:before="8"/>
        <w:jc w:val="both"/>
        <w:rPr>
          <w:rFonts w:ascii="Tahoma" w:eastAsia="Tahoma" w:hAnsi="Tahoma" w:cs="Tahoma"/>
          <w:sz w:val="19"/>
          <w:szCs w:val="19"/>
        </w:rPr>
      </w:pPr>
      <w:r>
        <w:rPr>
          <w:rFonts w:ascii="Tahoma" w:eastAsia="Tahoma" w:hAnsi="Tahoma" w:cs="Tahoma"/>
          <w:noProof/>
          <w:sz w:val="19"/>
          <w:szCs w:val="19"/>
          <w:lang w:val="en-US" w:eastAsia="en-US" w:bidi="ar-SA"/>
        </w:rPr>
        <w:pict w14:anchorId="4AD85A60">
          <v:group id="_x0000_s1093" style="position:absolute;left:0;text-align:left;margin-left:515.3pt;margin-top:.4pt;width:.1pt;height:.1pt;z-index:251672576" coordorigin="10906,5338" coordsize="2,2">
            <v:shape id="_x0000_s1094" style="position:absolute;left:10906;top:5338;width:2;height:2" coordorigin="10906,5338" coordsize="0,0" path="m10906,5338r,e" filled="f" strokecolor="#00385a" strokeweight=".25011mm">
              <v:path arrowok="t"/>
            </v:shape>
          </v:group>
        </w:pict>
      </w:r>
      <w:r>
        <w:rPr>
          <w:rFonts w:ascii="Tahoma" w:eastAsia="Tahoma" w:hAnsi="Tahoma" w:cs="Tahoma"/>
          <w:noProof/>
          <w:sz w:val="19"/>
          <w:szCs w:val="19"/>
          <w:lang w:val="en-US" w:eastAsia="en-US" w:bidi="ar-SA"/>
        </w:rPr>
        <w:pict w14:anchorId="690FEBDD">
          <v:group id="_x0000_s1095" style="position:absolute;left:0;text-align:left;margin-left:364.65pt;margin-top:.4pt;width:.1pt;height:.1pt;z-index:251671552" coordorigin="7893,5338" coordsize="2,2">
            <v:shape id="_x0000_s1096" style="position:absolute;left:7893;top:5338;width:2;height:2" coordorigin="7893,5338" coordsize="0,0" path="m7893,5338r,e" filled="f" strokecolor="#00385a" strokeweight=".25011mm">
              <v:path arrowok="t"/>
            </v:shape>
          </v:group>
        </w:pict>
      </w:r>
      <w:r>
        <w:rPr>
          <w:rFonts w:ascii="Tahoma" w:eastAsia="Tahoma" w:hAnsi="Tahoma" w:cs="Tahoma"/>
          <w:noProof/>
          <w:sz w:val="19"/>
          <w:szCs w:val="19"/>
          <w:lang w:val="en-US" w:eastAsia="en-US" w:bidi="ar-SA"/>
        </w:rPr>
        <w:pict w14:anchorId="22D87912">
          <v:group id="_x0000_s1097" style="position:absolute;left:0;text-align:left;margin-left:366.05pt;margin-top:.4pt;width:148.55pt;height:.1pt;z-index:251670528" coordorigin="7921,5338" coordsize="2971,2">
            <v:shape id="_x0000_s1098" style="position:absolute;left:7921;top:5338;width:2971;height:2" coordorigin="7921,5338" coordsize="2971,0" path="m7921,5338r2971,e" filled="f" strokecolor="#00385a" strokeweight=".25011mm">
              <v:stroke dashstyle="dash"/>
              <v:path arrowok="t"/>
            </v:shape>
          </v:group>
        </w:pict>
      </w:r>
    </w:p>
    <w:p w14:paraId="1BA80D00" w14:textId="77777777" w:rsidR="00F35149" w:rsidRPr="00B14C30" w:rsidRDefault="009F6F81" w:rsidP="007172BC">
      <w:pPr>
        <w:pStyle w:val="BodyText"/>
        <w:ind w:left="107" w:right="4018"/>
        <w:jc w:val="both"/>
      </w:pPr>
      <w:r>
        <w:rPr>
          <w:b/>
          <w:color w:val="6D6E71"/>
        </w:rPr>
        <w:t xml:space="preserve">Univerzalnost: </w:t>
      </w:r>
      <w:r>
        <w:rPr>
          <w:color w:val="6D6E71"/>
        </w:rPr>
        <w:t>Svi segmenti društva preuzimaju i snose odgovornost za okončanje nasilja nad decom. Partneri rade na tome da prvo dopru do najugroženije dece, uključujući decu izloženu konfliktima i krizi, ili decu isključenu zbog dohotka, klase, rase, religije, državljanstva, invaliditeta ili pravnog statusa.</w:t>
      </w:r>
    </w:p>
    <w:p w14:paraId="19077DB6" w14:textId="77777777" w:rsidR="00F35149" w:rsidRPr="00B14C30" w:rsidRDefault="00F35149" w:rsidP="007172BC">
      <w:pPr>
        <w:jc w:val="both"/>
        <w:rPr>
          <w:rFonts w:ascii="Tahoma" w:eastAsia="Tahoma" w:hAnsi="Tahoma" w:cs="Tahoma"/>
          <w:sz w:val="20"/>
          <w:szCs w:val="20"/>
        </w:rPr>
      </w:pPr>
    </w:p>
    <w:p w14:paraId="4F6E783F" w14:textId="77777777" w:rsidR="00F35149" w:rsidRPr="00B14C30" w:rsidRDefault="00EF4CE8" w:rsidP="007172BC">
      <w:pPr>
        <w:spacing w:before="8"/>
        <w:jc w:val="both"/>
        <w:rPr>
          <w:rFonts w:ascii="Tahoma" w:eastAsia="Tahoma" w:hAnsi="Tahoma" w:cs="Tahoma"/>
          <w:sz w:val="19"/>
          <w:szCs w:val="19"/>
        </w:rPr>
      </w:pPr>
      <w:r>
        <w:rPr>
          <w:rFonts w:ascii="Tahoma" w:eastAsia="Tahoma" w:hAnsi="Tahoma" w:cs="Tahoma"/>
          <w:noProof/>
          <w:sz w:val="19"/>
          <w:szCs w:val="19"/>
          <w:lang w:val="en-US" w:eastAsia="en-US" w:bidi="ar-SA"/>
        </w:rPr>
        <w:pict w14:anchorId="65A95DB6">
          <v:group id="_x0000_s1087" style="position:absolute;left:0;text-align:left;margin-left:515.3pt;margin-top:1.85pt;width:.1pt;height:.1pt;z-index:251675648" coordorigin="10906,7053" coordsize="2,2">
            <v:shape id="_x0000_s1088" style="position:absolute;left:10906;top:7053;width:2;height:2" coordorigin="10906,7053" coordsize="0,0" path="m10906,7053r,e" filled="f" strokecolor="#00385a" strokeweight=".25011mm">
              <v:path arrowok="t"/>
            </v:shape>
          </v:group>
        </w:pict>
      </w:r>
      <w:r>
        <w:rPr>
          <w:rFonts w:ascii="Tahoma" w:eastAsia="Tahoma" w:hAnsi="Tahoma" w:cs="Tahoma"/>
          <w:noProof/>
          <w:sz w:val="19"/>
          <w:szCs w:val="19"/>
          <w:lang w:val="en-US" w:eastAsia="en-US" w:bidi="ar-SA"/>
        </w:rPr>
        <w:pict w14:anchorId="2D7CF578">
          <v:group id="_x0000_s1089" style="position:absolute;left:0;text-align:left;margin-left:364.65pt;margin-top:1.85pt;width:.1pt;height:.1pt;z-index:251674624" coordorigin="7893,7053" coordsize="2,2">
            <v:shape id="_x0000_s1090" style="position:absolute;left:7893;top:7053;width:2;height:2" coordorigin="7893,7053" coordsize="0,0" path="m7893,7053r,e" filled="f" strokecolor="#00385a" strokeweight=".25011mm">
              <v:path arrowok="t"/>
            </v:shape>
          </v:group>
        </w:pict>
      </w:r>
      <w:r>
        <w:rPr>
          <w:rFonts w:ascii="Tahoma" w:eastAsia="Tahoma" w:hAnsi="Tahoma" w:cs="Tahoma"/>
          <w:noProof/>
          <w:sz w:val="19"/>
          <w:szCs w:val="19"/>
          <w:lang w:val="en-US" w:eastAsia="en-US" w:bidi="ar-SA"/>
        </w:rPr>
        <w:pict w14:anchorId="2DE1DB14">
          <v:group id="_x0000_s1091" style="position:absolute;left:0;text-align:left;margin-left:366.05pt;margin-top:1.85pt;width:148.55pt;height:.1pt;z-index:251673600" coordorigin="7921,7053" coordsize="2971,2">
            <v:shape id="_x0000_s1092" style="position:absolute;left:7921;top:7053;width:2971;height:2" coordorigin="7921,7053" coordsize="2971,0" path="m7921,7053r2971,e" filled="f" strokecolor="#00385a" strokeweight=".25011mm">
              <v:stroke dashstyle="dash"/>
              <v:path arrowok="t"/>
            </v:shape>
          </v:group>
        </w:pict>
      </w:r>
    </w:p>
    <w:p w14:paraId="5C07ED84" w14:textId="77777777" w:rsidR="00F35149" w:rsidRPr="00B14C30" w:rsidRDefault="009F6F81" w:rsidP="007172BC">
      <w:pPr>
        <w:pStyle w:val="BodyText"/>
        <w:ind w:left="107" w:right="4154"/>
        <w:jc w:val="both"/>
      </w:pPr>
      <w:r>
        <w:rPr>
          <w:b/>
          <w:color w:val="6D6E71"/>
        </w:rPr>
        <w:t xml:space="preserve">Rodna osetljivost: </w:t>
      </w:r>
      <w:r>
        <w:rPr>
          <w:color w:val="6D6E71"/>
        </w:rPr>
        <w:t>Nasilje nosi različite rizike po devojčice, dečake i one sa drugim rodnim identitetima. Rodne perspektive su od suštinskog značaja za izradu, sprovođenje, praćenje i evaluaciju javnih politika i programa zemlje inicijatora promena, u skladu sa ciljem da se ostvari rodna ravnopravnost i osnaživanje svih žena i devojčica.</w:t>
      </w:r>
    </w:p>
    <w:p w14:paraId="372FB89F" w14:textId="77777777" w:rsidR="00F35149" w:rsidRPr="00B14C30" w:rsidRDefault="00F35149" w:rsidP="007172BC">
      <w:pPr>
        <w:jc w:val="both"/>
        <w:rPr>
          <w:rFonts w:ascii="Tahoma" w:eastAsia="Tahoma" w:hAnsi="Tahoma" w:cs="Tahoma"/>
          <w:sz w:val="20"/>
          <w:szCs w:val="20"/>
        </w:rPr>
      </w:pPr>
    </w:p>
    <w:p w14:paraId="3CCA732B" w14:textId="77777777" w:rsidR="00F35149" w:rsidRPr="00B14C30" w:rsidRDefault="00F35149" w:rsidP="007172BC">
      <w:pPr>
        <w:jc w:val="both"/>
        <w:rPr>
          <w:rFonts w:ascii="Tahoma" w:eastAsia="Tahoma" w:hAnsi="Tahoma" w:cs="Tahoma"/>
          <w:sz w:val="20"/>
          <w:szCs w:val="20"/>
        </w:rPr>
      </w:pPr>
    </w:p>
    <w:p w14:paraId="3DB1166F" w14:textId="77777777" w:rsidR="00F35149" w:rsidRPr="00B14C30" w:rsidRDefault="00EF4CE8" w:rsidP="007172BC">
      <w:pPr>
        <w:spacing w:before="6"/>
        <w:jc w:val="both"/>
        <w:rPr>
          <w:rFonts w:ascii="Tahoma" w:eastAsia="Tahoma" w:hAnsi="Tahoma" w:cs="Tahoma"/>
          <w:sz w:val="19"/>
          <w:szCs w:val="19"/>
        </w:rPr>
      </w:pPr>
      <w:r>
        <w:rPr>
          <w:rFonts w:ascii="Tahoma" w:eastAsia="Tahoma" w:hAnsi="Tahoma" w:cs="Tahoma"/>
          <w:noProof/>
          <w:sz w:val="19"/>
          <w:szCs w:val="19"/>
          <w:lang w:val="en-US" w:eastAsia="en-US" w:bidi="ar-SA"/>
        </w:rPr>
        <w:pict w14:anchorId="4C9E69FA">
          <v:group id="_x0000_s1081" style="position:absolute;left:0;text-align:left;margin-left:515.3pt;margin-top:3.15pt;width:.1pt;height:.1pt;z-index:251678720" coordorigin="10906,9006" coordsize="2,2">
            <v:shape id="_x0000_s1082" style="position:absolute;left:10906;top:9006;width:2;height:2" coordorigin="10906,9006" coordsize="0,0" path="m10906,9006r,e" filled="f" strokecolor="#00385a" strokeweight=".25011mm">
              <v:path arrowok="t"/>
            </v:shape>
          </v:group>
        </w:pict>
      </w:r>
      <w:r>
        <w:rPr>
          <w:rFonts w:ascii="Tahoma" w:eastAsia="Tahoma" w:hAnsi="Tahoma" w:cs="Tahoma"/>
          <w:noProof/>
          <w:sz w:val="19"/>
          <w:szCs w:val="19"/>
          <w:lang w:val="en-US" w:eastAsia="en-US" w:bidi="ar-SA"/>
        </w:rPr>
        <w:pict w14:anchorId="7454823F">
          <v:group id="_x0000_s1083" style="position:absolute;left:0;text-align:left;margin-left:364.65pt;margin-top:3.15pt;width:.1pt;height:.1pt;z-index:251677696" coordorigin="7893,9006" coordsize="2,2">
            <v:shape id="_x0000_s1084" style="position:absolute;left:7893;top:9006;width:2;height:2" coordorigin="7893,9006" coordsize="0,0" path="m7893,9006r,e" filled="f" strokecolor="#00385a" strokeweight=".25011mm">
              <v:path arrowok="t"/>
            </v:shape>
          </v:group>
        </w:pict>
      </w:r>
      <w:r>
        <w:rPr>
          <w:rFonts w:ascii="Tahoma" w:eastAsia="Tahoma" w:hAnsi="Tahoma" w:cs="Tahoma"/>
          <w:noProof/>
          <w:sz w:val="19"/>
          <w:szCs w:val="19"/>
          <w:lang w:val="en-US" w:eastAsia="en-US" w:bidi="ar-SA"/>
        </w:rPr>
        <w:pict w14:anchorId="69159056">
          <v:group id="_x0000_s1085" style="position:absolute;left:0;text-align:left;margin-left:366.05pt;margin-top:3.15pt;width:148.55pt;height:.1pt;z-index:251676672" coordorigin="7921,9006" coordsize="2971,2">
            <v:shape id="_x0000_s1086" style="position:absolute;left:7921;top:9006;width:2971;height:2" coordorigin="7921,9006" coordsize="2971,0" path="m7921,9006r2971,e" filled="f" strokecolor="#00385a" strokeweight=".25011mm">
              <v:stroke dashstyle="dash"/>
              <v:path arrowok="t"/>
            </v:shape>
          </v:group>
        </w:pict>
      </w:r>
    </w:p>
    <w:p w14:paraId="4DB663AF" w14:textId="77777777" w:rsidR="00F35149" w:rsidRPr="00B14C30" w:rsidRDefault="009F6F81" w:rsidP="007172BC">
      <w:pPr>
        <w:pStyle w:val="BodyText"/>
        <w:ind w:left="107" w:right="4018"/>
        <w:jc w:val="both"/>
      </w:pPr>
      <w:r>
        <w:rPr>
          <w:b/>
          <w:color w:val="6D6E71"/>
        </w:rPr>
        <w:t xml:space="preserve">Inkluzivnost: </w:t>
      </w:r>
      <w:r>
        <w:rPr>
          <w:color w:val="6D6E71"/>
        </w:rPr>
        <w:t>Zemlja inicijator promena obezbeđuje platformu preko koje partneri iz celokupnog društva rade zajedno na prevenciji brojnih oblika nasilja i odgovoru na njih, na osnovu poverenja i uzajamnog poštovanja između organizacija svih veličina i ljudi svih uzrasta.</w:t>
      </w:r>
    </w:p>
    <w:p w14:paraId="691B15BA" w14:textId="77777777" w:rsidR="00F35149" w:rsidRPr="00B14C30" w:rsidRDefault="00F35149" w:rsidP="007172BC">
      <w:pPr>
        <w:jc w:val="both"/>
        <w:rPr>
          <w:rFonts w:ascii="Tahoma" w:eastAsia="Tahoma" w:hAnsi="Tahoma" w:cs="Tahoma"/>
          <w:sz w:val="20"/>
          <w:szCs w:val="20"/>
        </w:rPr>
      </w:pPr>
    </w:p>
    <w:p w14:paraId="4F1D62A7" w14:textId="77777777" w:rsidR="00F35149" w:rsidRPr="00B14C30" w:rsidRDefault="00EF4CE8" w:rsidP="007172BC">
      <w:pPr>
        <w:spacing w:before="8"/>
        <w:jc w:val="both"/>
        <w:rPr>
          <w:rFonts w:ascii="Tahoma" w:eastAsia="Tahoma" w:hAnsi="Tahoma" w:cs="Tahoma"/>
          <w:sz w:val="19"/>
          <w:szCs w:val="19"/>
        </w:rPr>
      </w:pPr>
      <w:r>
        <w:rPr>
          <w:rFonts w:ascii="Tahoma" w:eastAsia="Tahoma" w:hAnsi="Tahoma" w:cs="Tahoma"/>
          <w:noProof/>
          <w:sz w:val="19"/>
          <w:szCs w:val="19"/>
          <w:lang w:val="en-US" w:eastAsia="en-US" w:bidi="ar-SA"/>
        </w:rPr>
        <w:pict w14:anchorId="7B4F3158">
          <v:group id="_x0000_s1075" style="position:absolute;left:0;text-align:left;margin-left:515.3pt;margin-top:2.75pt;width:.1pt;height:.1pt;z-index:251681792" coordorigin="10906,10440" coordsize="2,2">
            <v:shape id="_x0000_s1076" style="position:absolute;left:10906;top:10440;width:2;height:2" coordorigin="10906,10440" coordsize="0,0" path="m10906,10440r,e" filled="f" strokecolor="#00385a" strokeweight=".25011mm">
              <v:path arrowok="t"/>
            </v:shape>
          </v:group>
        </w:pict>
      </w:r>
      <w:r>
        <w:rPr>
          <w:rFonts w:ascii="Tahoma" w:eastAsia="Tahoma" w:hAnsi="Tahoma" w:cs="Tahoma"/>
          <w:noProof/>
          <w:sz w:val="19"/>
          <w:szCs w:val="19"/>
          <w:lang w:val="en-US" w:eastAsia="en-US" w:bidi="ar-SA"/>
        </w:rPr>
        <w:pict w14:anchorId="2824F1B5">
          <v:group id="_x0000_s1077" style="position:absolute;left:0;text-align:left;margin-left:364.65pt;margin-top:2.75pt;width:.1pt;height:.1pt;z-index:251680768" coordorigin="7893,10440" coordsize="2,2">
            <v:shape id="_x0000_s1078" style="position:absolute;left:7893;top:10440;width:2;height:2" coordorigin="7893,10440" coordsize="0,0" path="m7893,10440r,e" filled="f" strokecolor="#00385a" strokeweight=".25011mm">
              <v:path arrowok="t"/>
            </v:shape>
          </v:group>
        </w:pict>
      </w:r>
      <w:r>
        <w:rPr>
          <w:rFonts w:ascii="Tahoma" w:eastAsia="Tahoma" w:hAnsi="Tahoma" w:cs="Tahoma"/>
          <w:noProof/>
          <w:sz w:val="19"/>
          <w:szCs w:val="19"/>
          <w:lang w:val="en-US" w:eastAsia="en-US" w:bidi="ar-SA"/>
        </w:rPr>
        <w:pict w14:anchorId="2C598698">
          <v:group id="_x0000_s1079" style="position:absolute;left:0;text-align:left;margin-left:366.05pt;margin-top:2.75pt;width:148.55pt;height:.1pt;z-index:251679744" coordorigin="7921,10440" coordsize="2971,2">
            <v:shape id="_x0000_s1080" style="position:absolute;left:7921;top:10440;width:2971;height:2" coordorigin="7921,10440" coordsize="2971,0" path="m7921,10440r2971,e" filled="f" strokecolor="#00385a" strokeweight=".25011mm">
              <v:stroke dashstyle="dash"/>
              <v:path arrowok="t"/>
            </v:shape>
          </v:group>
        </w:pict>
      </w:r>
    </w:p>
    <w:p w14:paraId="355E7197" w14:textId="77777777" w:rsidR="00F35149" w:rsidRPr="00B14C30" w:rsidRDefault="009F6F81" w:rsidP="007172BC">
      <w:pPr>
        <w:pStyle w:val="BodyText"/>
        <w:ind w:left="107" w:right="4086"/>
        <w:jc w:val="both"/>
      </w:pPr>
      <w:r>
        <w:rPr>
          <w:b/>
          <w:color w:val="6D6E71"/>
        </w:rPr>
        <w:t xml:space="preserve">Transparentnost: </w:t>
      </w:r>
      <w:r>
        <w:rPr>
          <w:color w:val="6D6E71"/>
        </w:rPr>
        <w:t>Zemlja inicijator promena gradi poverenje tako što objavljuje informacije, vodi široke konsultacije i otvorena je kada je reč i o njenim neuspesima i uspesima.</w:t>
      </w:r>
    </w:p>
    <w:p w14:paraId="03388E4B" w14:textId="77777777" w:rsidR="00F35149" w:rsidRPr="00B14C30" w:rsidRDefault="009F6F81" w:rsidP="007172BC">
      <w:pPr>
        <w:pStyle w:val="BodyText"/>
        <w:ind w:left="107" w:right="4086"/>
        <w:jc w:val="both"/>
      </w:pPr>
      <w:r>
        <w:rPr>
          <w:color w:val="6D6E71"/>
        </w:rPr>
        <w:t>Opredeljena je da sa svim grupama, uključujući decu, komunicira na odgovarajući način.</w:t>
      </w:r>
    </w:p>
    <w:p w14:paraId="2BB77DF5" w14:textId="77777777" w:rsidR="00F35149" w:rsidRPr="00B14C30" w:rsidRDefault="00EF4CE8" w:rsidP="007172BC">
      <w:pPr>
        <w:jc w:val="both"/>
        <w:rPr>
          <w:rFonts w:ascii="Tahoma" w:eastAsia="Tahoma" w:hAnsi="Tahoma" w:cs="Tahoma"/>
          <w:sz w:val="20"/>
          <w:szCs w:val="20"/>
        </w:rPr>
      </w:pPr>
      <w:r>
        <w:rPr>
          <w:rFonts w:ascii="Tahoma" w:eastAsia="Tahoma" w:hAnsi="Tahoma" w:cs="Tahoma"/>
          <w:noProof/>
          <w:sz w:val="20"/>
          <w:szCs w:val="20"/>
          <w:lang w:val="en-US" w:eastAsia="en-US" w:bidi="ar-SA"/>
        </w:rPr>
        <w:pict w14:anchorId="018D46E5">
          <v:group id="_x0000_s1069" style="position:absolute;left:0;text-align:left;margin-left:515.3pt;margin-top:2.25pt;width:.1pt;height:.1pt;z-index:251684864" coordorigin="10906,11874" coordsize="2,2">
            <v:shape id="_x0000_s1070" style="position:absolute;left:10906;top:11874;width:2;height:2" coordorigin="10906,11874" coordsize="0,0" path="m10906,11874r,e" filled="f" strokecolor="#00385a" strokeweight=".25011mm">
              <v:path arrowok="t"/>
            </v:shape>
          </v:group>
        </w:pict>
      </w:r>
      <w:r>
        <w:rPr>
          <w:rFonts w:ascii="Tahoma" w:eastAsia="Tahoma" w:hAnsi="Tahoma" w:cs="Tahoma"/>
          <w:noProof/>
          <w:sz w:val="20"/>
          <w:szCs w:val="20"/>
          <w:lang w:val="en-US" w:eastAsia="en-US" w:bidi="ar-SA"/>
        </w:rPr>
        <w:pict w14:anchorId="23E57238">
          <v:group id="_x0000_s1071" style="position:absolute;left:0;text-align:left;margin-left:364.65pt;margin-top:2.25pt;width:.1pt;height:.1pt;z-index:251683840" coordorigin="7893,11874" coordsize="2,2">
            <v:shape id="_x0000_s1072" style="position:absolute;left:7893;top:11874;width:2;height:2" coordorigin="7893,11874" coordsize="0,0" path="m7893,11874r,e" filled="f" strokecolor="#00385a" strokeweight=".25011mm">
              <v:path arrowok="t"/>
            </v:shape>
          </v:group>
        </w:pict>
      </w:r>
      <w:r>
        <w:rPr>
          <w:rFonts w:ascii="Tahoma" w:eastAsia="Tahoma" w:hAnsi="Tahoma" w:cs="Tahoma"/>
          <w:noProof/>
          <w:sz w:val="20"/>
          <w:szCs w:val="20"/>
          <w:lang w:val="en-US" w:eastAsia="en-US" w:bidi="ar-SA"/>
        </w:rPr>
        <w:pict w14:anchorId="345B9C92">
          <v:group id="_x0000_s1073" style="position:absolute;left:0;text-align:left;margin-left:366.05pt;margin-top:2.25pt;width:148.55pt;height:.1pt;z-index:251682816" coordorigin="7921,11874" coordsize="2971,2">
            <v:shape id="_x0000_s1074" style="position:absolute;left:7921;top:11874;width:2971;height:2" coordorigin="7921,11874" coordsize="2971,0" path="m7921,11874r2971,e" filled="f" strokecolor="#00385a" strokeweight=".25011mm">
              <v:stroke dashstyle="dash"/>
              <v:path arrowok="t"/>
            </v:shape>
          </v:group>
        </w:pict>
      </w:r>
    </w:p>
    <w:p w14:paraId="3967E803" w14:textId="77777777" w:rsidR="00F35149" w:rsidRPr="00B14C30" w:rsidRDefault="009F6F81" w:rsidP="007172BC">
      <w:pPr>
        <w:pStyle w:val="BodyText"/>
        <w:ind w:left="107" w:right="4086"/>
        <w:jc w:val="both"/>
      </w:pPr>
      <w:r>
        <w:rPr>
          <w:b/>
          <w:color w:val="6D6E71"/>
        </w:rPr>
        <w:t xml:space="preserve">Zasnovanost na podacima: </w:t>
      </w:r>
      <w:r>
        <w:rPr>
          <w:color w:val="6D6E71"/>
        </w:rPr>
        <w:t>Rad zemlje inicijatora promena zasniva se na najkvalitetnijim raspoloživim naučnim podacima, a intervencije se prilagođavaju svakom kontekstu. Opredeljena je za učenje, razmenu naučenog i neprekidno unapređivanje.</w:t>
      </w:r>
    </w:p>
    <w:p w14:paraId="623C9AEC" w14:textId="77777777" w:rsidR="00F35149" w:rsidRPr="00B14C30" w:rsidRDefault="00F35149" w:rsidP="007172BC">
      <w:pPr>
        <w:jc w:val="both"/>
        <w:rPr>
          <w:rFonts w:ascii="Tahoma" w:eastAsia="Tahoma" w:hAnsi="Tahoma" w:cs="Tahoma"/>
          <w:sz w:val="20"/>
          <w:szCs w:val="20"/>
        </w:rPr>
      </w:pPr>
    </w:p>
    <w:p w14:paraId="4A1035C9" w14:textId="77777777" w:rsidR="00F35149" w:rsidRPr="00B14C30" w:rsidRDefault="00EF4CE8" w:rsidP="007172BC">
      <w:pPr>
        <w:spacing w:before="6"/>
        <w:jc w:val="both"/>
        <w:rPr>
          <w:rFonts w:ascii="Tahoma" w:eastAsia="Tahoma" w:hAnsi="Tahoma" w:cs="Tahoma"/>
          <w:sz w:val="19"/>
          <w:szCs w:val="19"/>
        </w:rPr>
      </w:pPr>
      <w:r>
        <w:rPr>
          <w:rFonts w:ascii="Tahoma" w:eastAsia="Tahoma" w:hAnsi="Tahoma" w:cs="Tahoma"/>
          <w:noProof/>
          <w:sz w:val="19"/>
          <w:szCs w:val="19"/>
          <w:lang w:val="en-US" w:eastAsia="en-US" w:bidi="ar-SA"/>
        </w:rPr>
        <w:pict w14:anchorId="3992644B">
          <v:group id="_x0000_s1057" style="position:absolute;left:0;text-align:left;margin-left:515.3pt;margin-top:1.5pt;width:.1pt;height:.1pt;z-index:251687936" coordorigin="10906,13308" coordsize="2,2">
            <v:shape id="_x0000_s1064" style="position:absolute;left:10906;top:13308;width:2;height:2" coordorigin="10906,13308" coordsize="0,0" path="m10906,13308r,e" filled="f" strokecolor="#00385a" strokeweight=".25011mm">
              <v:path arrowok="t"/>
            </v:shape>
            <v:shape id="_x0000_s1063" type="#_x0000_t202" style="position:absolute;left:7879;top:1224;width:1885;height:200" filled="f" stroked="f">
              <v:textbox style="mso-next-textbox:#_x0000_s1063" inset="0,0,0,0">
                <w:txbxContent>
                  <w:p w14:paraId="535E3C6D" w14:textId="77777777" w:rsidR="00F35149" w:rsidRDefault="009F6F81" w:rsidP="00B928A4">
                    <w:pPr>
                      <w:spacing w:line="200" w:lineRule="exact"/>
                      <w:ind w:right="-375"/>
                      <w:rPr>
                        <w:rFonts w:ascii="Tahoma" w:eastAsia="Tahoma" w:hAnsi="Tahoma" w:cs="Tahoma"/>
                        <w:sz w:val="20"/>
                        <w:szCs w:val="20"/>
                      </w:rPr>
                    </w:pPr>
                    <w:r>
                      <w:rPr>
                        <w:rFonts w:ascii="Tahoma"/>
                        <w:b/>
                        <w:color w:val="00385A"/>
                        <w:sz w:val="20"/>
                      </w:rPr>
                      <w:t>Na</w:t>
                    </w:r>
                    <w:r>
                      <w:rPr>
                        <w:rFonts w:ascii="Tahoma"/>
                        <w:b/>
                        <w:color w:val="00385A"/>
                        <w:sz w:val="20"/>
                      </w:rPr>
                      <w:t>č</w:t>
                    </w:r>
                    <w:r>
                      <w:rPr>
                        <w:rFonts w:ascii="Tahoma"/>
                        <w:b/>
                        <w:color w:val="00385A"/>
                        <w:sz w:val="20"/>
                      </w:rPr>
                      <w:t>in provere</w:t>
                    </w:r>
                  </w:p>
                </w:txbxContent>
              </v:textbox>
            </v:shape>
            <v:shape id="_x0000_s1062" type="#_x0000_t202" style="position:absolute;left:7879;top:1914;width:2969;height:2840" filled="f" stroked="f">
              <v:textbox style="mso-next-textbox:#_x0000_s1062" inset="0,0,0,0">
                <w:txbxContent>
                  <w:p w14:paraId="17424F1C" w14:textId="77777777" w:rsidR="00F35149" w:rsidRPr="00A520F1" w:rsidRDefault="009F6F81" w:rsidP="00B928A4">
                    <w:pPr>
                      <w:numPr>
                        <w:ilvl w:val="0"/>
                        <w:numId w:val="9"/>
                      </w:numPr>
                      <w:tabs>
                        <w:tab w:val="left" w:pos="227"/>
                      </w:tabs>
                      <w:spacing w:line="240" w:lineRule="exact"/>
                      <w:ind w:hanging="226"/>
                      <w:rPr>
                        <w:rFonts w:ascii="Tahoma" w:eastAsia="Tahoma" w:hAnsi="Tahoma" w:cs="Tahoma"/>
                        <w:sz w:val="18"/>
                        <w:szCs w:val="18"/>
                      </w:rPr>
                    </w:pPr>
                    <w:r w:rsidRPr="00A520F1">
                      <w:rPr>
                        <w:rFonts w:ascii="Tahoma" w:hAnsi="Tahoma" w:cs="Tahoma"/>
                        <w:color w:val="6D6E71"/>
                        <w:sz w:val="18"/>
                        <w:szCs w:val="18"/>
                      </w:rPr>
                      <w:t>Status KPD i fakult</w:t>
                    </w:r>
                    <w:r w:rsidR="00A64A7B" w:rsidRPr="00A520F1">
                      <w:rPr>
                        <w:rFonts w:ascii="Tahoma" w:hAnsi="Tahoma" w:cs="Tahoma"/>
                        <w:color w:val="6D6E71"/>
                        <w:sz w:val="18"/>
                        <w:szCs w:val="18"/>
                      </w:rPr>
                      <w:t xml:space="preserve">. </w:t>
                    </w:r>
                    <w:r w:rsidRPr="00A520F1">
                      <w:rPr>
                        <w:rFonts w:ascii="Tahoma" w:hAnsi="Tahoma" w:cs="Tahoma"/>
                        <w:color w:val="6D6E71"/>
                        <w:sz w:val="18"/>
                        <w:szCs w:val="18"/>
                      </w:rPr>
                      <w:t>protokola</w:t>
                    </w:r>
                  </w:p>
                  <w:p w14:paraId="65E19F9D" w14:textId="77777777" w:rsidR="00F35149" w:rsidRPr="00A520F1" w:rsidRDefault="009F6F81" w:rsidP="00B928A4">
                    <w:pPr>
                      <w:numPr>
                        <w:ilvl w:val="0"/>
                        <w:numId w:val="9"/>
                      </w:numPr>
                      <w:tabs>
                        <w:tab w:val="left" w:pos="227"/>
                      </w:tabs>
                      <w:ind w:hanging="226"/>
                      <w:rPr>
                        <w:rFonts w:ascii="Tahoma" w:eastAsia="Tahoma" w:hAnsi="Tahoma" w:cs="Tahoma"/>
                        <w:sz w:val="18"/>
                        <w:szCs w:val="18"/>
                      </w:rPr>
                    </w:pPr>
                    <w:r w:rsidRPr="00A520F1">
                      <w:rPr>
                        <w:rFonts w:ascii="Tahoma" w:hAnsi="Tahoma" w:cs="Tahoma"/>
                        <w:color w:val="6D6E71"/>
                        <w:sz w:val="18"/>
                        <w:szCs w:val="18"/>
                      </w:rPr>
                      <w:t>Propisi o zabrani svih oblika nasilja nad decom</w:t>
                    </w:r>
                  </w:p>
                  <w:p w14:paraId="1BB53DF4" w14:textId="77777777" w:rsidR="00F35149" w:rsidRPr="00A520F1" w:rsidRDefault="009F6F81" w:rsidP="00B928A4">
                    <w:pPr>
                      <w:numPr>
                        <w:ilvl w:val="0"/>
                        <w:numId w:val="9"/>
                      </w:numPr>
                      <w:tabs>
                        <w:tab w:val="left" w:pos="227"/>
                      </w:tabs>
                      <w:ind w:hanging="226"/>
                      <w:rPr>
                        <w:rFonts w:ascii="Tahoma" w:eastAsia="Tahoma" w:hAnsi="Tahoma" w:cs="Tahoma"/>
                        <w:sz w:val="18"/>
                        <w:szCs w:val="18"/>
                      </w:rPr>
                    </w:pPr>
                    <w:r w:rsidRPr="00A520F1">
                      <w:rPr>
                        <w:rFonts w:ascii="Tahoma" w:hAnsi="Tahoma" w:cs="Tahoma"/>
                        <w:color w:val="6D6E71"/>
                        <w:sz w:val="18"/>
                        <w:szCs w:val="18"/>
                      </w:rPr>
                      <w:t>Poštovanje odgovarajućih međunarodnih smernica</w:t>
                    </w:r>
                  </w:p>
                  <w:p w14:paraId="13166D0B" w14:textId="77777777" w:rsidR="00F35149" w:rsidRPr="00A520F1" w:rsidRDefault="009F6F81" w:rsidP="00B928A4">
                    <w:pPr>
                      <w:numPr>
                        <w:ilvl w:val="0"/>
                        <w:numId w:val="9"/>
                      </w:numPr>
                      <w:tabs>
                        <w:tab w:val="left" w:pos="227"/>
                      </w:tabs>
                      <w:ind w:hanging="226"/>
                      <w:rPr>
                        <w:rFonts w:ascii="Tahoma" w:eastAsia="Tahoma" w:hAnsi="Tahoma" w:cs="Tahoma"/>
                        <w:sz w:val="18"/>
                        <w:szCs w:val="18"/>
                      </w:rPr>
                    </w:pPr>
                    <w:r w:rsidRPr="00A520F1">
                      <w:rPr>
                        <w:rFonts w:ascii="Tahoma" w:hAnsi="Tahoma" w:cs="Tahoma"/>
                        <w:color w:val="6D6E71"/>
                        <w:sz w:val="18"/>
                        <w:szCs w:val="18"/>
                      </w:rPr>
                      <w:t>Saradnja sa telima za ljudska prava</w:t>
                    </w:r>
                  </w:p>
                  <w:p w14:paraId="5E6209B3" w14:textId="77777777" w:rsidR="00F35149" w:rsidRDefault="00F35149">
                    <w:pPr>
                      <w:spacing w:before="9"/>
                      <w:rPr>
                        <w:rFonts w:ascii="Tahoma" w:eastAsia="Tahoma" w:hAnsi="Tahoma" w:cs="Tahoma"/>
                        <w:sz w:val="19"/>
                        <w:szCs w:val="19"/>
                      </w:rPr>
                    </w:pPr>
                  </w:p>
                  <w:p w14:paraId="721AF589" w14:textId="77777777" w:rsidR="00A520F1" w:rsidRPr="00A64A7B" w:rsidRDefault="00A520F1">
                    <w:pPr>
                      <w:spacing w:before="9"/>
                      <w:rPr>
                        <w:rFonts w:ascii="Tahoma" w:eastAsia="Tahoma" w:hAnsi="Tahoma" w:cs="Tahoma"/>
                        <w:sz w:val="19"/>
                        <w:szCs w:val="19"/>
                      </w:rPr>
                    </w:pPr>
                  </w:p>
                  <w:p w14:paraId="0F4A7CFD" w14:textId="77777777" w:rsidR="00F35149" w:rsidRPr="00A520F1" w:rsidRDefault="009F6F81">
                    <w:pPr>
                      <w:numPr>
                        <w:ilvl w:val="0"/>
                        <w:numId w:val="9"/>
                      </w:numPr>
                      <w:tabs>
                        <w:tab w:val="left" w:pos="227"/>
                      </w:tabs>
                      <w:spacing w:line="241" w:lineRule="exact"/>
                      <w:ind w:hanging="226"/>
                      <w:rPr>
                        <w:rFonts w:ascii="Tahoma" w:eastAsia="Tahoma" w:hAnsi="Tahoma" w:cs="Tahoma"/>
                        <w:sz w:val="18"/>
                        <w:szCs w:val="18"/>
                      </w:rPr>
                    </w:pPr>
                    <w:r w:rsidRPr="00A520F1">
                      <w:rPr>
                        <w:rFonts w:ascii="Tahoma" w:hAnsi="Tahoma" w:cs="Tahoma"/>
                        <w:color w:val="6D6E71"/>
                        <w:sz w:val="18"/>
                        <w:szCs w:val="18"/>
                      </w:rPr>
                      <w:t>Učešće dece u planiranju</w:t>
                    </w:r>
                  </w:p>
                  <w:p w14:paraId="37A99EE6" w14:textId="77777777" w:rsidR="00F35149" w:rsidRPr="00A520F1" w:rsidRDefault="009F6F81">
                    <w:pPr>
                      <w:numPr>
                        <w:ilvl w:val="0"/>
                        <w:numId w:val="9"/>
                      </w:numPr>
                      <w:tabs>
                        <w:tab w:val="left" w:pos="227"/>
                      </w:tabs>
                      <w:spacing w:line="240" w:lineRule="exact"/>
                      <w:ind w:hanging="226"/>
                      <w:rPr>
                        <w:rFonts w:ascii="Tahoma" w:eastAsia="Tahoma" w:hAnsi="Tahoma" w:cs="Tahoma"/>
                        <w:sz w:val="18"/>
                        <w:szCs w:val="18"/>
                      </w:rPr>
                    </w:pPr>
                    <w:r w:rsidRPr="00A520F1">
                      <w:rPr>
                        <w:rFonts w:ascii="Tahoma" w:hAnsi="Tahoma" w:cs="Tahoma"/>
                        <w:color w:val="6D6E71"/>
                        <w:sz w:val="18"/>
                        <w:szCs w:val="18"/>
                      </w:rPr>
                      <w:t>Učešće dece u realizaciji</w:t>
                    </w:r>
                  </w:p>
                  <w:p w14:paraId="01419EBF" w14:textId="77777777" w:rsidR="00F35149" w:rsidRPr="00A520F1" w:rsidRDefault="009F6F81" w:rsidP="00B928A4">
                    <w:pPr>
                      <w:numPr>
                        <w:ilvl w:val="0"/>
                        <w:numId w:val="9"/>
                      </w:numPr>
                      <w:tabs>
                        <w:tab w:val="left" w:pos="227"/>
                      </w:tabs>
                      <w:spacing w:line="235" w:lineRule="exact"/>
                      <w:ind w:right="-457" w:hanging="226"/>
                      <w:rPr>
                        <w:rFonts w:ascii="Tahoma" w:eastAsia="Tahoma" w:hAnsi="Tahoma" w:cs="Tahoma"/>
                        <w:sz w:val="18"/>
                        <w:szCs w:val="18"/>
                      </w:rPr>
                    </w:pPr>
                    <w:r w:rsidRPr="00A520F1">
                      <w:rPr>
                        <w:rFonts w:ascii="Tahoma" w:hAnsi="Tahoma" w:cs="Tahoma"/>
                        <w:color w:val="6D6E71"/>
                        <w:sz w:val="18"/>
                        <w:szCs w:val="18"/>
                      </w:rPr>
                      <w:t>Učešće dece u praćenju</w:t>
                    </w:r>
                  </w:p>
                </w:txbxContent>
              </v:textbox>
            </v:shape>
            <v:shape id="_x0000_s1061" type="#_x0000_t202" style="position:absolute;left:7879;top:5514;width:2831;height:920" filled="f" stroked="f">
              <v:textbox style="mso-next-textbox:#_x0000_s1061" inset="0,0,0,0">
                <w:txbxContent>
                  <w:p w14:paraId="6BB00625" w14:textId="77777777" w:rsidR="00F35149" w:rsidRPr="00A520F1" w:rsidRDefault="009F6F81" w:rsidP="00B928A4">
                    <w:pPr>
                      <w:numPr>
                        <w:ilvl w:val="0"/>
                        <w:numId w:val="8"/>
                      </w:numPr>
                      <w:tabs>
                        <w:tab w:val="left" w:pos="227"/>
                      </w:tabs>
                      <w:spacing w:line="240" w:lineRule="exact"/>
                      <w:ind w:hanging="226"/>
                      <w:rPr>
                        <w:rFonts w:ascii="Tahoma" w:eastAsia="Tahoma" w:hAnsi="Tahoma" w:cs="Tahoma"/>
                        <w:sz w:val="18"/>
                        <w:szCs w:val="18"/>
                      </w:rPr>
                    </w:pPr>
                    <w:r w:rsidRPr="00A520F1">
                      <w:rPr>
                        <w:rFonts w:ascii="Tahoma" w:hAnsi="Tahoma" w:cs="Tahoma"/>
                        <w:color w:val="6D6E71"/>
                        <w:sz w:val="18"/>
                        <w:szCs w:val="18"/>
                      </w:rPr>
                      <w:t>Propisi o deci u najvećem riziku od isključenosti</w:t>
                    </w:r>
                  </w:p>
                  <w:p w14:paraId="5AE8B153" w14:textId="77777777" w:rsidR="00F35149" w:rsidRPr="00A520F1" w:rsidRDefault="009F6F81">
                    <w:pPr>
                      <w:numPr>
                        <w:ilvl w:val="0"/>
                        <w:numId w:val="8"/>
                      </w:numPr>
                      <w:tabs>
                        <w:tab w:val="left" w:pos="227"/>
                      </w:tabs>
                      <w:ind w:hanging="226"/>
                      <w:rPr>
                        <w:rFonts w:ascii="Tahoma" w:eastAsia="Tahoma" w:hAnsi="Tahoma" w:cs="Tahoma"/>
                        <w:sz w:val="18"/>
                        <w:szCs w:val="18"/>
                      </w:rPr>
                    </w:pPr>
                    <w:r w:rsidRPr="00A520F1">
                      <w:rPr>
                        <w:rFonts w:ascii="Tahoma" w:hAnsi="Tahoma" w:cs="Tahoma"/>
                        <w:color w:val="6D6E71"/>
                        <w:sz w:val="18"/>
                        <w:szCs w:val="18"/>
                      </w:rPr>
                      <w:t>Politike o deci u najvećem riziku od isključenosti</w:t>
                    </w:r>
                  </w:p>
                </w:txbxContent>
              </v:textbox>
            </v:shape>
            <v:shape id="_x0000_s1060" type="#_x0000_t202" style="position:absolute;left:7879;top:7194;width:2862;height:2600" filled="f" stroked="f">
              <v:textbox style="mso-next-textbox:#_x0000_s1060" inset="0,0,0,0">
                <w:txbxContent>
                  <w:p w14:paraId="7230368F" w14:textId="77777777" w:rsidR="00F35149" w:rsidRPr="00A520F1" w:rsidRDefault="009F6F81" w:rsidP="00423323">
                    <w:pPr>
                      <w:numPr>
                        <w:ilvl w:val="0"/>
                        <w:numId w:val="7"/>
                      </w:numPr>
                      <w:tabs>
                        <w:tab w:val="left" w:pos="360"/>
                      </w:tabs>
                      <w:spacing w:line="205" w:lineRule="exact"/>
                      <w:ind w:right="-124" w:hanging="226"/>
                      <w:rPr>
                        <w:rFonts w:ascii="Tahoma" w:eastAsia="Tahoma" w:hAnsi="Tahoma" w:cs="Tahoma"/>
                        <w:sz w:val="18"/>
                        <w:szCs w:val="18"/>
                      </w:rPr>
                    </w:pPr>
                    <w:r w:rsidRPr="00A520F1">
                      <w:rPr>
                        <w:rFonts w:ascii="Tahoma" w:hAnsi="Tahoma" w:cs="Tahoma"/>
                        <w:color w:val="6D6E71"/>
                        <w:sz w:val="18"/>
                        <w:szCs w:val="18"/>
                      </w:rPr>
                      <w:t>Odgovor na potrebe devojčica</w:t>
                    </w:r>
                  </w:p>
                  <w:p w14:paraId="3EA9FD51" w14:textId="77777777" w:rsidR="00F35149" w:rsidRPr="00A520F1" w:rsidRDefault="009F6F81" w:rsidP="00B928A4">
                    <w:pPr>
                      <w:numPr>
                        <w:ilvl w:val="0"/>
                        <w:numId w:val="7"/>
                      </w:numPr>
                      <w:tabs>
                        <w:tab w:val="left" w:pos="360"/>
                      </w:tabs>
                      <w:spacing w:line="240" w:lineRule="exact"/>
                      <w:ind w:hanging="226"/>
                      <w:rPr>
                        <w:rFonts w:ascii="Tahoma" w:eastAsia="Tahoma" w:hAnsi="Tahoma" w:cs="Tahoma"/>
                        <w:sz w:val="18"/>
                        <w:szCs w:val="18"/>
                      </w:rPr>
                    </w:pPr>
                    <w:r w:rsidRPr="00A520F1">
                      <w:rPr>
                        <w:rFonts w:ascii="Tahoma" w:hAnsi="Tahoma" w:cs="Tahoma"/>
                        <w:color w:val="6D6E71"/>
                        <w:sz w:val="18"/>
                        <w:szCs w:val="18"/>
                      </w:rPr>
                      <w:t>Odgovor na potrebe dečaka</w:t>
                    </w:r>
                  </w:p>
                  <w:p w14:paraId="1A67DF86" w14:textId="77777777" w:rsidR="00F35149" w:rsidRPr="00A520F1" w:rsidRDefault="009F6F81" w:rsidP="00B928A4">
                    <w:pPr>
                      <w:numPr>
                        <w:ilvl w:val="0"/>
                        <w:numId w:val="7"/>
                      </w:numPr>
                      <w:tabs>
                        <w:tab w:val="left" w:pos="360"/>
                      </w:tabs>
                      <w:spacing w:line="240" w:lineRule="exact"/>
                      <w:ind w:hanging="226"/>
                      <w:rPr>
                        <w:rFonts w:ascii="Tahoma" w:eastAsia="Tahoma" w:hAnsi="Tahoma" w:cs="Tahoma"/>
                        <w:sz w:val="18"/>
                        <w:szCs w:val="18"/>
                      </w:rPr>
                    </w:pPr>
                    <w:r w:rsidRPr="00A520F1">
                      <w:rPr>
                        <w:rFonts w:ascii="Tahoma" w:hAnsi="Tahoma" w:cs="Tahoma"/>
                        <w:color w:val="6D6E71"/>
                        <w:sz w:val="18"/>
                        <w:szCs w:val="18"/>
                      </w:rPr>
                      <w:t>Odgovor na potrebe LGBTI</w:t>
                    </w:r>
                  </w:p>
                  <w:p w14:paraId="1DF6DC04" w14:textId="77777777" w:rsidR="00F35149" w:rsidRPr="00A520F1" w:rsidRDefault="009F6F81" w:rsidP="00B928A4">
                    <w:pPr>
                      <w:numPr>
                        <w:ilvl w:val="0"/>
                        <w:numId w:val="7"/>
                      </w:numPr>
                      <w:tabs>
                        <w:tab w:val="left" w:pos="360"/>
                      </w:tabs>
                      <w:ind w:hanging="226"/>
                      <w:rPr>
                        <w:rFonts w:ascii="Tahoma" w:eastAsia="Tahoma" w:hAnsi="Tahoma" w:cs="Tahoma"/>
                        <w:sz w:val="18"/>
                        <w:szCs w:val="18"/>
                      </w:rPr>
                    </w:pPr>
                    <w:r w:rsidRPr="00A520F1">
                      <w:rPr>
                        <w:rFonts w:ascii="Tahoma" w:hAnsi="Tahoma" w:cs="Tahoma"/>
                        <w:color w:val="6D6E71"/>
                        <w:sz w:val="18"/>
                        <w:szCs w:val="18"/>
                      </w:rPr>
                      <w:t xml:space="preserve">Čvrste veze sa aktivnostima </w:t>
                    </w:r>
                    <w:r w:rsidR="00423323" w:rsidRPr="00A520F1">
                      <w:rPr>
                        <w:rFonts w:ascii="Tahoma" w:hAnsi="Tahoma" w:cs="Tahoma"/>
                        <w:color w:val="6D6E71"/>
                        <w:sz w:val="18"/>
                        <w:szCs w:val="18"/>
                      </w:rPr>
                      <w:t xml:space="preserve">protiv </w:t>
                    </w:r>
                    <w:r w:rsidRPr="00A520F1">
                      <w:rPr>
                        <w:rFonts w:ascii="Tahoma" w:hAnsi="Tahoma" w:cs="Tahoma"/>
                        <w:color w:val="6D6E71"/>
                        <w:sz w:val="18"/>
                        <w:szCs w:val="18"/>
                      </w:rPr>
                      <w:t>neravnopravnosti</w:t>
                    </w:r>
                  </w:p>
                  <w:p w14:paraId="2263521B" w14:textId="77777777" w:rsidR="00F35149" w:rsidRPr="00A520F1" w:rsidRDefault="009F6F81" w:rsidP="00B928A4">
                    <w:pPr>
                      <w:numPr>
                        <w:ilvl w:val="0"/>
                        <w:numId w:val="7"/>
                      </w:numPr>
                      <w:tabs>
                        <w:tab w:val="left" w:pos="360"/>
                      </w:tabs>
                      <w:ind w:hanging="226"/>
                      <w:rPr>
                        <w:rFonts w:ascii="Tahoma" w:eastAsia="Tahoma" w:hAnsi="Tahoma" w:cs="Tahoma"/>
                        <w:sz w:val="18"/>
                        <w:szCs w:val="18"/>
                      </w:rPr>
                    </w:pPr>
                    <w:r w:rsidRPr="00A520F1">
                      <w:rPr>
                        <w:rFonts w:ascii="Tahoma" w:hAnsi="Tahoma" w:cs="Tahoma"/>
                        <w:color w:val="6D6E71"/>
                        <w:sz w:val="18"/>
                        <w:szCs w:val="18"/>
                      </w:rPr>
                      <w:t xml:space="preserve">Čvrste veze sa aktivnostima </w:t>
                    </w:r>
                    <w:r w:rsidR="00423323" w:rsidRPr="00A520F1">
                      <w:rPr>
                        <w:rFonts w:ascii="Tahoma" w:hAnsi="Tahoma" w:cs="Tahoma"/>
                        <w:color w:val="6D6E71"/>
                        <w:sz w:val="18"/>
                        <w:szCs w:val="18"/>
                      </w:rPr>
                      <w:t xml:space="preserve">protiv </w:t>
                    </w:r>
                    <w:r w:rsidRPr="00A520F1">
                      <w:rPr>
                        <w:rFonts w:ascii="Tahoma" w:hAnsi="Tahoma" w:cs="Tahoma"/>
                        <w:color w:val="6D6E71"/>
                        <w:sz w:val="18"/>
                        <w:szCs w:val="18"/>
                      </w:rPr>
                      <w:t>nasilja nad ženama</w:t>
                    </w:r>
                  </w:p>
                  <w:p w14:paraId="5751A8AE" w14:textId="77777777" w:rsidR="00F35149" w:rsidRPr="00423323" w:rsidRDefault="00F35149">
                    <w:pPr>
                      <w:spacing w:before="9"/>
                      <w:rPr>
                        <w:rFonts w:ascii="Tahoma" w:eastAsia="Tahoma" w:hAnsi="Tahoma" w:cs="Tahoma"/>
                        <w:sz w:val="19"/>
                        <w:szCs w:val="19"/>
                      </w:rPr>
                    </w:pPr>
                  </w:p>
                  <w:p w14:paraId="72C0F100" w14:textId="77777777" w:rsidR="00F35149" w:rsidRPr="00A520F1" w:rsidRDefault="009F6F81">
                    <w:pPr>
                      <w:numPr>
                        <w:ilvl w:val="0"/>
                        <w:numId w:val="7"/>
                      </w:numPr>
                      <w:tabs>
                        <w:tab w:val="left" w:pos="227"/>
                      </w:tabs>
                      <w:spacing w:line="241" w:lineRule="exact"/>
                      <w:ind w:hanging="226"/>
                      <w:rPr>
                        <w:rFonts w:ascii="Tahoma" w:eastAsia="Tahoma" w:hAnsi="Tahoma" w:cs="Tahoma"/>
                        <w:sz w:val="18"/>
                        <w:szCs w:val="18"/>
                      </w:rPr>
                    </w:pPr>
                    <w:r w:rsidRPr="00A520F1">
                      <w:rPr>
                        <w:rFonts w:ascii="Tahoma" w:hAnsi="Tahoma" w:cs="Tahoma"/>
                        <w:color w:val="6D6E71"/>
                        <w:sz w:val="18"/>
                        <w:szCs w:val="18"/>
                      </w:rPr>
                      <w:t>Međusektorska platforma</w:t>
                    </w:r>
                  </w:p>
                  <w:p w14:paraId="6EEA8C60" w14:textId="77777777" w:rsidR="00F35149" w:rsidRPr="00A520F1" w:rsidRDefault="009F6F81" w:rsidP="00B928A4">
                    <w:pPr>
                      <w:numPr>
                        <w:ilvl w:val="0"/>
                        <w:numId w:val="7"/>
                      </w:numPr>
                      <w:tabs>
                        <w:tab w:val="left" w:pos="227"/>
                      </w:tabs>
                      <w:ind w:right="56" w:hanging="226"/>
                      <w:rPr>
                        <w:rFonts w:ascii="Tahoma" w:eastAsia="Tahoma" w:hAnsi="Tahoma" w:cs="Tahoma"/>
                        <w:sz w:val="18"/>
                        <w:szCs w:val="18"/>
                      </w:rPr>
                    </w:pPr>
                    <w:r w:rsidRPr="00A520F1">
                      <w:rPr>
                        <w:rFonts w:ascii="Tahoma" w:hAnsi="Tahoma" w:cs="Tahoma"/>
                        <w:color w:val="6D6E71"/>
                        <w:sz w:val="18"/>
                        <w:szCs w:val="18"/>
                      </w:rPr>
                      <w:t xml:space="preserve">Primereno liderstvo </w:t>
                    </w:r>
                    <w:r w:rsidR="00423323" w:rsidRPr="00A520F1">
                      <w:rPr>
                        <w:rFonts w:ascii="Tahoma" w:hAnsi="Tahoma" w:cs="Tahoma"/>
                        <w:color w:val="6D6E71"/>
                        <w:sz w:val="18"/>
                        <w:szCs w:val="18"/>
                      </w:rPr>
                      <w:t xml:space="preserve">domaćih </w:t>
                    </w:r>
                    <w:r w:rsidRPr="00A520F1">
                      <w:rPr>
                        <w:rFonts w:ascii="Tahoma" w:hAnsi="Tahoma" w:cs="Tahoma"/>
                        <w:color w:val="6D6E71"/>
                        <w:sz w:val="18"/>
                        <w:szCs w:val="18"/>
                      </w:rPr>
                      <w:t>NVO i najširih slojeva društva</w:t>
                    </w:r>
                  </w:p>
                </w:txbxContent>
              </v:textbox>
            </v:shape>
            <v:shape id="_x0000_s1059" type="#_x0000_t202" style="position:absolute;left:7879;top:10554;width:2920;height:920" filled="f" stroked="f">
              <v:textbox style="mso-next-textbox:#_x0000_s1059" inset="0,0,0,0">
                <w:txbxContent>
                  <w:p w14:paraId="370241FB" w14:textId="77777777" w:rsidR="00F35149" w:rsidRPr="00A520F1" w:rsidRDefault="009F6F81" w:rsidP="00A520F1">
                    <w:pPr>
                      <w:numPr>
                        <w:ilvl w:val="0"/>
                        <w:numId w:val="6"/>
                      </w:numPr>
                      <w:tabs>
                        <w:tab w:val="left" w:pos="227"/>
                      </w:tabs>
                      <w:ind w:left="230" w:right="-137" w:hanging="230"/>
                      <w:rPr>
                        <w:rFonts w:ascii="Tahoma" w:eastAsia="Tahoma" w:hAnsi="Tahoma" w:cs="Tahoma"/>
                        <w:sz w:val="18"/>
                        <w:szCs w:val="18"/>
                      </w:rPr>
                    </w:pPr>
                    <w:r w:rsidRPr="00A520F1">
                      <w:rPr>
                        <w:rFonts w:ascii="Tahoma" w:hAnsi="Tahoma" w:cs="Tahoma"/>
                        <w:color w:val="6D6E71"/>
                        <w:sz w:val="18"/>
                        <w:szCs w:val="18"/>
                      </w:rPr>
                      <w:t>Delotvorni mehanizmi izveštavanja</w:t>
                    </w:r>
                  </w:p>
                  <w:p w14:paraId="6CAA0B41" w14:textId="77777777" w:rsidR="00F35149" w:rsidRPr="00A520F1" w:rsidRDefault="009F6F81" w:rsidP="00A520F1">
                    <w:pPr>
                      <w:numPr>
                        <w:ilvl w:val="0"/>
                        <w:numId w:val="6"/>
                      </w:numPr>
                      <w:tabs>
                        <w:tab w:val="left" w:pos="227"/>
                      </w:tabs>
                      <w:ind w:left="230" w:right="-137" w:hanging="230"/>
                      <w:rPr>
                        <w:rFonts w:ascii="Tahoma" w:eastAsia="Tahoma" w:hAnsi="Tahoma" w:cs="Tahoma"/>
                        <w:sz w:val="18"/>
                        <w:szCs w:val="18"/>
                      </w:rPr>
                    </w:pPr>
                    <w:r w:rsidRPr="00A520F1">
                      <w:rPr>
                        <w:rFonts w:ascii="Tahoma" w:hAnsi="Tahoma" w:cs="Tahoma"/>
                        <w:color w:val="6D6E71"/>
                        <w:sz w:val="18"/>
                        <w:szCs w:val="18"/>
                      </w:rPr>
                      <w:t>Otvoren i inkluzivan proces planiranja</w:t>
                    </w:r>
                  </w:p>
                  <w:p w14:paraId="527EAAFB" w14:textId="77777777" w:rsidR="00F35149" w:rsidRPr="00A520F1" w:rsidRDefault="009F6F81" w:rsidP="00A520F1">
                    <w:pPr>
                      <w:numPr>
                        <w:ilvl w:val="0"/>
                        <w:numId w:val="6"/>
                      </w:numPr>
                      <w:tabs>
                        <w:tab w:val="left" w:pos="227"/>
                      </w:tabs>
                      <w:ind w:left="230" w:right="-137" w:hanging="230"/>
                      <w:rPr>
                        <w:rFonts w:ascii="Tahoma" w:eastAsia="Tahoma" w:hAnsi="Tahoma" w:cs="Tahoma"/>
                        <w:sz w:val="18"/>
                        <w:szCs w:val="18"/>
                      </w:rPr>
                    </w:pPr>
                    <w:r w:rsidRPr="00A520F1">
                      <w:rPr>
                        <w:rFonts w:ascii="Tahoma" w:hAnsi="Tahoma" w:cs="Tahoma"/>
                        <w:color w:val="6D6E71"/>
                        <w:sz w:val="18"/>
                        <w:szCs w:val="18"/>
                      </w:rPr>
                      <w:t>Od</w:t>
                    </w:r>
                    <w:r w:rsidRPr="00A520F1">
                      <w:rPr>
                        <w:rFonts w:ascii="Tahoma"/>
                        <w:color w:val="6D6E71"/>
                        <w:sz w:val="18"/>
                        <w:szCs w:val="18"/>
                      </w:rPr>
                      <w:t>govornost prema deci</w:t>
                    </w:r>
                  </w:p>
                </w:txbxContent>
              </v:textbox>
            </v:shape>
            <v:shape id="_x0000_s1058" type="#_x0000_t202" style="position:absolute;left:7879;top:11994;width:2970;height:2360" filled="f" stroked="f">
              <v:textbox style="mso-next-textbox:#_x0000_s1058" inset="0,0,0,0">
                <w:txbxContent>
                  <w:p w14:paraId="1C3887DE" w14:textId="77777777" w:rsidR="00F35149" w:rsidRPr="00423323" w:rsidRDefault="009F6F81" w:rsidP="00423323">
                    <w:pPr>
                      <w:numPr>
                        <w:ilvl w:val="0"/>
                        <w:numId w:val="5"/>
                      </w:numPr>
                      <w:tabs>
                        <w:tab w:val="left" w:pos="227"/>
                      </w:tabs>
                      <w:spacing w:line="240" w:lineRule="exact"/>
                      <w:ind w:right="-97" w:hanging="226"/>
                      <w:rPr>
                        <w:rFonts w:ascii="Tahoma" w:eastAsia="Tahoma" w:hAnsi="Tahoma" w:cs="Tahoma"/>
                        <w:sz w:val="18"/>
                        <w:szCs w:val="18"/>
                      </w:rPr>
                    </w:pPr>
                    <w:r w:rsidRPr="00423323">
                      <w:rPr>
                        <w:rFonts w:ascii="Tahoma" w:hAnsi="Tahoma" w:cs="Tahoma"/>
                        <w:color w:val="6D6E71"/>
                        <w:sz w:val="18"/>
                        <w:szCs w:val="18"/>
                      </w:rPr>
                      <w:t>Korišćenje INSPIRE ili drugih resursa zasnovanih na podacima</w:t>
                    </w:r>
                  </w:p>
                  <w:p w14:paraId="3FC10D51" w14:textId="77777777" w:rsidR="00F35149" w:rsidRPr="00423323" w:rsidRDefault="009F6F81" w:rsidP="00B928A4">
                    <w:pPr>
                      <w:numPr>
                        <w:ilvl w:val="0"/>
                        <w:numId w:val="5"/>
                      </w:numPr>
                      <w:tabs>
                        <w:tab w:val="left" w:pos="227"/>
                      </w:tabs>
                      <w:spacing w:line="240" w:lineRule="exact"/>
                      <w:ind w:hanging="226"/>
                      <w:rPr>
                        <w:rFonts w:ascii="Tahoma" w:eastAsia="Tahoma" w:hAnsi="Tahoma" w:cs="Tahoma"/>
                        <w:sz w:val="18"/>
                        <w:szCs w:val="18"/>
                      </w:rPr>
                    </w:pPr>
                    <w:r w:rsidRPr="00423323">
                      <w:rPr>
                        <w:rFonts w:ascii="Tahoma" w:hAnsi="Tahoma" w:cs="Tahoma"/>
                        <w:color w:val="6D6E71"/>
                        <w:sz w:val="18"/>
                        <w:szCs w:val="18"/>
                      </w:rPr>
                      <w:t>Opredeljenje za rigorozna istraživanja</w:t>
                    </w:r>
                  </w:p>
                  <w:p w14:paraId="6C28A2B5" w14:textId="77777777" w:rsidR="00F35149" w:rsidRPr="00423323" w:rsidRDefault="009F6F81" w:rsidP="00B928A4">
                    <w:pPr>
                      <w:numPr>
                        <w:ilvl w:val="0"/>
                        <w:numId w:val="5"/>
                      </w:numPr>
                      <w:tabs>
                        <w:tab w:val="left" w:pos="227"/>
                      </w:tabs>
                      <w:ind w:hanging="226"/>
                      <w:rPr>
                        <w:rFonts w:ascii="Tahoma" w:eastAsia="Tahoma" w:hAnsi="Tahoma" w:cs="Tahoma"/>
                        <w:sz w:val="18"/>
                        <w:szCs w:val="18"/>
                      </w:rPr>
                    </w:pPr>
                    <w:r w:rsidRPr="00423323">
                      <w:rPr>
                        <w:rFonts w:ascii="Tahoma" w:hAnsi="Tahoma" w:cs="Tahoma"/>
                        <w:color w:val="6D6E71"/>
                        <w:sz w:val="18"/>
                        <w:szCs w:val="18"/>
                      </w:rPr>
                      <w:t>Opredeljenje za razmenu i učenje od drugih</w:t>
                    </w:r>
                  </w:p>
                  <w:p w14:paraId="6DF6E220" w14:textId="77777777" w:rsidR="00F35149" w:rsidRPr="00423323" w:rsidRDefault="009F6F81" w:rsidP="00B928A4">
                    <w:pPr>
                      <w:numPr>
                        <w:ilvl w:val="0"/>
                        <w:numId w:val="5"/>
                      </w:numPr>
                      <w:tabs>
                        <w:tab w:val="left" w:pos="360"/>
                      </w:tabs>
                      <w:ind w:right="83" w:hanging="226"/>
                      <w:rPr>
                        <w:rFonts w:ascii="Tahoma" w:eastAsia="Tahoma" w:hAnsi="Tahoma" w:cs="Tahoma"/>
                        <w:sz w:val="18"/>
                        <w:szCs w:val="18"/>
                      </w:rPr>
                    </w:pPr>
                    <w:r w:rsidRPr="00423323">
                      <w:rPr>
                        <w:rFonts w:ascii="Tahoma" w:hAnsi="Tahoma" w:cs="Tahoma"/>
                        <w:color w:val="6D6E71"/>
                        <w:sz w:val="18"/>
                        <w:szCs w:val="18"/>
                      </w:rPr>
                      <w:t>Robusni podaci o svim oblicima nasilja</w:t>
                    </w:r>
                  </w:p>
                  <w:p w14:paraId="334DE6E1" w14:textId="77777777" w:rsidR="00F35149" w:rsidRDefault="009F6F81" w:rsidP="00B928A4">
                    <w:pPr>
                      <w:numPr>
                        <w:ilvl w:val="0"/>
                        <w:numId w:val="5"/>
                      </w:numPr>
                      <w:tabs>
                        <w:tab w:val="left" w:pos="360"/>
                      </w:tabs>
                      <w:ind w:right="83" w:hanging="226"/>
                      <w:rPr>
                        <w:rFonts w:ascii="Tahoma" w:eastAsia="Tahoma" w:hAnsi="Tahoma" w:cs="Tahoma"/>
                        <w:sz w:val="20"/>
                        <w:szCs w:val="20"/>
                      </w:rPr>
                    </w:pPr>
                    <w:r w:rsidRPr="00423323">
                      <w:rPr>
                        <w:rFonts w:ascii="Tahoma" w:hAnsi="Tahoma" w:cs="Tahoma"/>
                        <w:color w:val="6D6E71"/>
                        <w:sz w:val="18"/>
                        <w:szCs w:val="18"/>
                      </w:rPr>
                      <w:t xml:space="preserve">Podaci </w:t>
                    </w:r>
                    <w:r w:rsidRPr="00423323">
                      <w:rPr>
                        <w:rFonts w:ascii="Tahoma"/>
                        <w:color w:val="6D6E71"/>
                        <w:sz w:val="18"/>
                        <w:szCs w:val="18"/>
                      </w:rPr>
                      <w:t>o trendovima za potcilj 16.2 i srodne potciljeve</w:t>
                    </w:r>
                  </w:p>
                </w:txbxContent>
              </v:textbox>
            </v:shape>
          </v:group>
        </w:pict>
      </w:r>
      <w:r>
        <w:rPr>
          <w:rFonts w:ascii="Tahoma" w:eastAsia="Tahoma" w:hAnsi="Tahoma" w:cs="Tahoma"/>
          <w:noProof/>
          <w:sz w:val="19"/>
          <w:szCs w:val="19"/>
          <w:lang w:val="en-US" w:eastAsia="en-US" w:bidi="ar-SA"/>
        </w:rPr>
        <w:pict w14:anchorId="401E6BDF">
          <v:group id="_x0000_s1065" style="position:absolute;left:0;text-align:left;margin-left:364.65pt;margin-top:1.5pt;width:.1pt;height:.1pt;z-index:251686912" coordorigin="7893,13308" coordsize="2,2">
            <v:shape id="_x0000_s1066" style="position:absolute;left:7893;top:13308;width:2;height:2" coordorigin="7893,13308" coordsize="0,0" path="m7893,13308r,e" filled="f" strokecolor="#00385a" strokeweight=".25011mm">
              <v:path arrowok="t"/>
            </v:shape>
          </v:group>
        </w:pict>
      </w:r>
      <w:r>
        <w:rPr>
          <w:rFonts w:ascii="Tahoma" w:eastAsia="Tahoma" w:hAnsi="Tahoma" w:cs="Tahoma"/>
          <w:noProof/>
          <w:sz w:val="19"/>
          <w:szCs w:val="19"/>
          <w:lang w:val="en-US" w:eastAsia="en-US" w:bidi="ar-SA"/>
        </w:rPr>
        <w:pict w14:anchorId="6A1D2B44">
          <v:group id="_x0000_s1067" style="position:absolute;left:0;text-align:left;margin-left:366.05pt;margin-top:1.5pt;width:148.55pt;height:.1pt;z-index:251685888" coordorigin="7921,13308" coordsize="2971,2">
            <v:shape id="_x0000_s1068" style="position:absolute;left:7921;top:13308;width:2971;height:2" coordorigin="7921,13308" coordsize="2971,0" path="m7921,13308r2971,e" filled="f" strokecolor="#00385a" strokeweight=".25011mm">
              <v:stroke dashstyle="dash"/>
              <v:path arrowok="t"/>
            </v:shape>
          </v:group>
        </w:pict>
      </w:r>
    </w:p>
    <w:p w14:paraId="6AEC48FE" w14:textId="77777777" w:rsidR="00F35149" w:rsidRPr="00B14C30" w:rsidRDefault="009F6F81" w:rsidP="007172BC">
      <w:pPr>
        <w:pStyle w:val="BodyText"/>
        <w:ind w:left="107" w:right="4086"/>
        <w:jc w:val="both"/>
      </w:pPr>
      <w:r>
        <w:rPr>
          <w:b/>
          <w:color w:val="6D6E71"/>
        </w:rPr>
        <w:t xml:space="preserve">Usmerenost ka rezultatima: </w:t>
      </w:r>
      <w:r>
        <w:rPr>
          <w:color w:val="6D6E71"/>
        </w:rPr>
        <w:t>Partneri su pojedinačno i kolektivno odgovorni za bezbednost dece. Zemlja inicijator promena će pokazati rezultate i podržati napore na državnom nivou za praćenje napretka u ostvarivanju potciljeva COR vezanih za okončanje nasilja nad decom.</w:t>
      </w:r>
    </w:p>
    <w:p w14:paraId="05B92479" w14:textId="77777777" w:rsidR="00F35149" w:rsidRPr="00B14C30" w:rsidRDefault="00F35149">
      <w:pPr>
        <w:sectPr w:rsidR="00F35149" w:rsidRPr="00B14C30">
          <w:pgSz w:w="11910" w:h="16840"/>
          <w:pgMar w:top="1120" w:right="620" w:bottom="1260" w:left="600" w:header="0" w:footer="1078" w:gutter="0"/>
          <w:cols w:space="720"/>
        </w:sectPr>
      </w:pPr>
    </w:p>
    <w:p w14:paraId="2AB8F486" w14:textId="77777777" w:rsidR="00F35149" w:rsidRPr="00B14C30" w:rsidRDefault="009F6F81" w:rsidP="007172BC">
      <w:pPr>
        <w:pStyle w:val="BodyText"/>
        <w:spacing w:before="48"/>
        <w:ind w:right="132"/>
        <w:jc w:val="both"/>
        <w:rPr>
          <w:rFonts w:cs="Tahoma"/>
        </w:rPr>
      </w:pPr>
      <w:r>
        <w:rPr>
          <w:color w:val="6D6E71"/>
        </w:rPr>
        <w:lastRenderedPageBreak/>
        <w:t>Pored samoprocene, da bi postala inicijator promena, potrebno je da zemlja:</w:t>
      </w:r>
    </w:p>
    <w:p w14:paraId="148985DC" w14:textId="77777777" w:rsidR="00F35149" w:rsidRPr="00B14C30" w:rsidRDefault="00F35149" w:rsidP="007172BC">
      <w:pPr>
        <w:spacing w:before="9"/>
        <w:ind w:right="132"/>
        <w:jc w:val="both"/>
        <w:rPr>
          <w:rFonts w:ascii="Tahoma" w:eastAsia="Tahoma" w:hAnsi="Tahoma" w:cs="Tahoma"/>
          <w:sz w:val="19"/>
          <w:szCs w:val="19"/>
        </w:rPr>
      </w:pPr>
    </w:p>
    <w:p w14:paraId="7AE0FFD7" w14:textId="77777777" w:rsidR="00F35149" w:rsidRPr="00B14C30" w:rsidRDefault="009F6F81" w:rsidP="007172BC">
      <w:pPr>
        <w:pStyle w:val="ListParagraph"/>
        <w:numPr>
          <w:ilvl w:val="1"/>
          <w:numId w:val="10"/>
        </w:numPr>
        <w:tabs>
          <w:tab w:val="left" w:pos="1198"/>
        </w:tabs>
        <w:ind w:right="132" w:hanging="357"/>
        <w:jc w:val="both"/>
        <w:rPr>
          <w:rFonts w:ascii="Tahoma" w:eastAsia="Tahoma" w:hAnsi="Tahoma" w:cs="Tahoma"/>
          <w:sz w:val="20"/>
          <w:szCs w:val="20"/>
        </w:rPr>
      </w:pPr>
      <w:r>
        <w:rPr>
          <w:rFonts w:ascii="Tahoma"/>
          <w:color w:val="6D6E71"/>
          <w:sz w:val="20"/>
        </w:rPr>
        <w:t xml:space="preserve">izrazi zainteresovanost tako </w:t>
      </w:r>
      <w:r>
        <w:rPr>
          <w:rFonts w:ascii="Tahoma"/>
          <w:color w:val="6D6E71"/>
          <w:sz w:val="20"/>
        </w:rPr>
        <w:t>š</w:t>
      </w:r>
      <w:r>
        <w:rPr>
          <w:rFonts w:ascii="Tahoma"/>
          <w:color w:val="6D6E71"/>
          <w:sz w:val="20"/>
        </w:rPr>
        <w:t xml:space="preserve">to </w:t>
      </w:r>
      <w:r>
        <w:rPr>
          <w:rFonts w:ascii="Tahoma"/>
          <w:color w:val="6D6E71"/>
          <w:sz w:val="20"/>
        </w:rPr>
        <w:t>ć</w:t>
      </w:r>
      <w:r>
        <w:rPr>
          <w:rFonts w:ascii="Tahoma"/>
          <w:color w:val="6D6E71"/>
          <w:sz w:val="20"/>
        </w:rPr>
        <w:t>e nadle</w:t>
      </w:r>
      <w:r>
        <w:rPr>
          <w:rFonts w:ascii="Tahoma"/>
          <w:color w:val="6D6E71"/>
          <w:sz w:val="20"/>
        </w:rPr>
        <w:t>ž</w:t>
      </w:r>
      <w:r>
        <w:rPr>
          <w:rFonts w:ascii="Tahoma"/>
          <w:color w:val="6D6E71"/>
          <w:sz w:val="20"/>
        </w:rPr>
        <w:t>ni ministar ili ministarski tim poslati pismo Sekretarijatu;</w:t>
      </w:r>
    </w:p>
    <w:p w14:paraId="24C3E0C8" w14:textId="77777777" w:rsidR="00F35149" w:rsidRPr="00B14C30" w:rsidRDefault="00F35149" w:rsidP="007172BC">
      <w:pPr>
        <w:spacing w:before="8"/>
        <w:ind w:right="132"/>
        <w:jc w:val="both"/>
        <w:rPr>
          <w:rFonts w:ascii="Tahoma" w:eastAsia="Tahoma" w:hAnsi="Tahoma" w:cs="Tahoma"/>
          <w:sz w:val="19"/>
          <w:szCs w:val="19"/>
        </w:rPr>
      </w:pPr>
    </w:p>
    <w:p w14:paraId="09930DEF" w14:textId="77777777" w:rsidR="00F35149" w:rsidRPr="00B14C30" w:rsidRDefault="009F6F81" w:rsidP="007172BC">
      <w:pPr>
        <w:pStyle w:val="ListParagraph"/>
        <w:numPr>
          <w:ilvl w:val="1"/>
          <w:numId w:val="10"/>
        </w:numPr>
        <w:tabs>
          <w:tab w:val="left" w:pos="1198"/>
        </w:tabs>
        <w:ind w:right="132" w:hanging="357"/>
        <w:jc w:val="both"/>
        <w:rPr>
          <w:rFonts w:ascii="Tahoma" w:eastAsia="Tahoma" w:hAnsi="Tahoma" w:cs="Tahoma"/>
          <w:sz w:val="20"/>
          <w:szCs w:val="20"/>
        </w:rPr>
      </w:pPr>
      <w:r>
        <w:rPr>
          <w:rFonts w:ascii="Tahoma"/>
          <w:color w:val="6D6E71"/>
          <w:sz w:val="20"/>
        </w:rPr>
        <w:t xml:space="preserve">imenuje kontakt-osobu na visokom nivou u vladi, koja </w:t>
      </w:r>
      <w:r>
        <w:rPr>
          <w:rFonts w:ascii="Tahoma"/>
          <w:color w:val="6D6E71"/>
          <w:sz w:val="20"/>
        </w:rPr>
        <w:t>ć</w:t>
      </w:r>
      <w:r>
        <w:rPr>
          <w:rFonts w:ascii="Tahoma"/>
          <w:color w:val="6D6E71"/>
          <w:sz w:val="20"/>
        </w:rPr>
        <w:t>e predvoditi proces;</w:t>
      </w:r>
    </w:p>
    <w:p w14:paraId="698A42EB" w14:textId="77777777" w:rsidR="00F35149" w:rsidRPr="00B14C30" w:rsidRDefault="00F35149" w:rsidP="007172BC">
      <w:pPr>
        <w:spacing w:before="8"/>
        <w:ind w:right="132"/>
        <w:jc w:val="both"/>
        <w:rPr>
          <w:rFonts w:ascii="Tahoma" w:eastAsia="Tahoma" w:hAnsi="Tahoma" w:cs="Tahoma"/>
          <w:sz w:val="19"/>
          <w:szCs w:val="19"/>
        </w:rPr>
      </w:pPr>
    </w:p>
    <w:p w14:paraId="78361AF1" w14:textId="77777777" w:rsidR="00F35149" w:rsidRPr="00B14C30" w:rsidRDefault="009F6F81" w:rsidP="007172BC">
      <w:pPr>
        <w:pStyle w:val="ListParagraph"/>
        <w:numPr>
          <w:ilvl w:val="1"/>
          <w:numId w:val="10"/>
        </w:numPr>
        <w:tabs>
          <w:tab w:val="left" w:pos="1198"/>
        </w:tabs>
        <w:ind w:right="132" w:hanging="357"/>
        <w:jc w:val="both"/>
        <w:rPr>
          <w:rFonts w:ascii="Tahoma" w:eastAsia="Tahoma" w:hAnsi="Tahoma" w:cs="Tahoma"/>
          <w:sz w:val="20"/>
          <w:szCs w:val="20"/>
        </w:rPr>
      </w:pPr>
      <w:r>
        <w:rPr>
          <w:rFonts w:ascii="Tahoma"/>
          <w:color w:val="6D6E71"/>
          <w:sz w:val="20"/>
        </w:rPr>
        <w:t>sazove i podr</w:t>
      </w:r>
      <w:r>
        <w:rPr>
          <w:rFonts w:ascii="Tahoma"/>
          <w:color w:val="6D6E71"/>
          <w:sz w:val="20"/>
        </w:rPr>
        <w:t>ž</w:t>
      </w:r>
      <w:r>
        <w:rPr>
          <w:rFonts w:ascii="Tahoma"/>
          <w:color w:val="6D6E71"/>
          <w:sz w:val="20"/>
        </w:rPr>
        <w:t>i zajedni</w:t>
      </w:r>
      <w:r>
        <w:rPr>
          <w:rFonts w:ascii="Tahoma"/>
          <w:color w:val="6D6E71"/>
          <w:sz w:val="20"/>
        </w:rPr>
        <w:t>č</w:t>
      </w:r>
      <w:r>
        <w:rPr>
          <w:rFonts w:ascii="Tahoma"/>
          <w:color w:val="6D6E71"/>
          <w:sz w:val="20"/>
        </w:rPr>
        <w:t>ku platformu vi</w:t>
      </w:r>
      <w:r>
        <w:rPr>
          <w:rFonts w:ascii="Tahoma"/>
          <w:color w:val="6D6E71"/>
          <w:sz w:val="20"/>
        </w:rPr>
        <w:t>š</w:t>
      </w:r>
      <w:r>
        <w:rPr>
          <w:rFonts w:ascii="Tahoma"/>
          <w:color w:val="6D6E71"/>
          <w:sz w:val="20"/>
        </w:rPr>
        <w:t>e aktera za planiranje, realizaciju i evaluaciju aktivnosti;</w:t>
      </w:r>
    </w:p>
    <w:p w14:paraId="4EB48D21" w14:textId="77777777" w:rsidR="00F35149" w:rsidRPr="00B14C30" w:rsidRDefault="00F35149" w:rsidP="007172BC">
      <w:pPr>
        <w:spacing w:before="8"/>
        <w:ind w:right="132"/>
        <w:jc w:val="both"/>
        <w:rPr>
          <w:rFonts w:ascii="Tahoma" w:eastAsia="Tahoma" w:hAnsi="Tahoma" w:cs="Tahoma"/>
          <w:sz w:val="19"/>
          <w:szCs w:val="19"/>
        </w:rPr>
      </w:pPr>
    </w:p>
    <w:p w14:paraId="7F97154F" w14:textId="77777777" w:rsidR="00F35149" w:rsidRPr="00B14C30" w:rsidRDefault="009F6F81" w:rsidP="007172BC">
      <w:pPr>
        <w:pStyle w:val="ListParagraph"/>
        <w:numPr>
          <w:ilvl w:val="1"/>
          <w:numId w:val="10"/>
        </w:numPr>
        <w:tabs>
          <w:tab w:val="left" w:pos="1198"/>
        </w:tabs>
        <w:ind w:right="132" w:hanging="357"/>
        <w:jc w:val="both"/>
        <w:rPr>
          <w:rFonts w:ascii="Tahoma" w:eastAsia="Tahoma" w:hAnsi="Tahoma" w:cs="Tahoma"/>
          <w:sz w:val="20"/>
          <w:szCs w:val="20"/>
        </w:rPr>
      </w:pPr>
      <w:r>
        <w:rPr>
          <w:rFonts w:ascii="Tahoma"/>
          <w:color w:val="6D6E71"/>
          <w:sz w:val="20"/>
        </w:rPr>
        <w:t xml:space="preserve">unapredi prikupljanje podataka tako </w:t>
      </w:r>
      <w:r>
        <w:rPr>
          <w:rFonts w:ascii="Tahoma"/>
          <w:color w:val="6D6E71"/>
          <w:sz w:val="20"/>
        </w:rPr>
        <w:t>š</w:t>
      </w:r>
      <w:r>
        <w:rPr>
          <w:rFonts w:ascii="Tahoma"/>
          <w:color w:val="6D6E71"/>
          <w:sz w:val="20"/>
        </w:rPr>
        <w:t xml:space="preserve">to </w:t>
      </w:r>
      <w:r>
        <w:rPr>
          <w:rFonts w:ascii="Tahoma"/>
          <w:color w:val="6D6E71"/>
          <w:sz w:val="20"/>
        </w:rPr>
        <w:t>ć</w:t>
      </w:r>
      <w:r>
        <w:rPr>
          <w:rFonts w:ascii="Tahoma"/>
          <w:color w:val="6D6E71"/>
          <w:sz w:val="20"/>
        </w:rPr>
        <w:t>e objaviti a</w:t>
      </w:r>
      <w:r>
        <w:rPr>
          <w:rFonts w:ascii="Tahoma"/>
          <w:color w:val="6D6E71"/>
          <w:sz w:val="20"/>
        </w:rPr>
        <w:t>ž</w:t>
      </w:r>
      <w:r>
        <w:rPr>
          <w:rFonts w:ascii="Tahoma"/>
          <w:color w:val="6D6E71"/>
          <w:sz w:val="20"/>
        </w:rPr>
        <w:t>uriranu nacionalnu studiju ili istra</w:t>
      </w:r>
      <w:r>
        <w:rPr>
          <w:rFonts w:ascii="Tahoma"/>
          <w:color w:val="6D6E71"/>
          <w:sz w:val="20"/>
        </w:rPr>
        <w:t>ž</w:t>
      </w:r>
      <w:r>
        <w:rPr>
          <w:rFonts w:ascii="Tahoma"/>
          <w:color w:val="6D6E71"/>
          <w:sz w:val="20"/>
        </w:rPr>
        <w:t>ivanje;</w:t>
      </w:r>
    </w:p>
    <w:p w14:paraId="62196E3C" w14:textId="77777777" w:rsidR="00F35149" w:rsidRPr="00B14C30" w:rsidRDefault="00F35149" w:rsidP="007172BC">
      <w:pPr>
        <w:spacing w:before="8"/>
        <w:ind w:right="132"/>
        <w:jc w:val="both"/>
        <w:rPr>
          <w:rFonts w:ascii="Tahoma" w:eastAsia="Tahoma" w:hAnsi="Tahoma" w:cs="Tahoma"/>
          <w:sz w:val="19"/>
          <w:szCs w:val="19"/>
        </w:rPr>
      </w:pPr>
    </w:p>
    <w:p w14:paraId="04A6DB6D" w14:textId="77777777" w:rsidR="00F35149" w:rsidRPr="00B14C30" w:rsidRDefault="009F6F81" w:rsidP="007172BC">
      <w:pPr>
        <w:pStyle w:val="ListParagraph"/>
        <w:numPr>
          <w:ilvl w:val="1"/>
          <w:numId w:val="10"/>
        </w:numPr>
        <w:tabs>
          <w:tab w:val="left" w:pos="1198"/>
        </w:tabs>
        <w:ind w:right="132" w:hanging="357"/>
        <w:jc w:val="both"/>
        <w:rPr>
          <w:rFonts w:ascii="Tahoma" w:eastAsia="Tahoma" w:hAnsi="Tahoma" w:cs="Tahoma"/>
          <w:sz w:val="20"/>
          <w:szCs w:val="20"/>
        </w:rPr>
      </w:pPr>
      <w:r>
        <w:rPr>
          <w:rFonts w:ascii="Tahoma"/>
          <w:color w:val="6D6E71"/>
          <w:sz w:val="20"/>
        </w:rPr>
        <w:t xml:space="preserve">izradi mapu puta u kojoj </w:t>
      </w:r>
      <w:r>
        <w:rPr>
          <w:rFonts w:ascii="Tahoma"/>
          <w:color w:val="6D6E71"/>
          <w:sz w:val="20"/>
        </w:rPr>
        <w:t>ć</w:t>
      </w:r>
      <w:r>
        <w:rPr>
          <w:rFonts w:ascii="Tahoma"/>
          <w:color w:val="6D6E71"/>
          <w:sz w:val="20"/>
        </w:rPr>
        <w:t>e biti utvr</w:t>
      </w:r>
      <w:r>
        <w:rPr>
          <w:rFonts w:ascii="Tahoma"/>
          <w:color w:val="6D6E71"/>
          <w:sz w:val="20"/>
        </w:rPr>
        <w:t>đ</w:t>
      </w:r>
      <w:r>
        <w:rPr>
          <w:rFonts w:ascii="Tahoma"/>
          <w:color w:val="6D6E71"/>
          <w:sz w:val="20"/>
        </w:rPr>
        <w:t>ene obaveze za period od dve godine, kao i ciljevi za period od pet godina;</w:t>
      </w:r>
    </w:p>
    <w:p w14:paraId="103CA018" w14:textId="77777777" w:rsidR="00F35149" w:rsidRPr="00B14C30" w:rsidRDefault="00F35149" w:rsidP="007172BC">
      <w:pPr>
        <w:spacing w:before="8"/>
        <w:ind w:right="132"/>
        <w:jc w:val="both"/>
        <w:rPr>
          <w:rFonts w:ascii="Tahoma" w:eastAsia="Tahoma" w:hAnsi="Tahoma" w:cs="Tahoma"/>
          <w:sz w:val="19"/>
          <w:szCs w:val="19"/>
        </w:rPr>
      </w:pPr>
    </w:p>
    <w:p w14:paraId="00D674BE" w14:textId="77777777" w:rsidR="00F35149" w:rsidRPr="00B14C30" w:rsidRDefault="009F6F81" w:rsidP="007172BC">
      <w:pPr>
        <w:pStyle w:val="ListParagraph"/>
        <w:numPr>
          <w:ilvl w:val="1"/>
          <w:numId w:val="10"/>
        </w:numPr>
        <w:tabs>
          <w:tab w:val="left" w:pos="1198"/>
        </w:tabs>
        <w:ind w:right="132" w:hanging="357"/>
        <w:jc w:val="both"/>
        <w:rPr>
          <w:rFonts w:ascii="Tahoma" w:eastAsia="Tahoma" w:hAnsi="Tahoma" w:cs="Tahoma"/>
          <w:sz w:val="20"/>
          <w:szCs w:val="20"/>
        </w:rPr>
      </w:pPr>
      <w:r>
        <w:rPr>
          <w:rFonts w:ascii="Tahoma"/>
          <w:color w:val="6D6E71"/>
          <w:sz w:val="20"/>
        </w:rPr>
        <w:t>utvrdi potrebne resurse za realizaciju mape puta, kao i na</w:t>
      </w:r>
      <w:r>
        <w:rPr>
          <w:rFonts w:ascii="Tahoma"/>
          <w:color w:val="6D6E71"/>
          <w:sz w:val="20"/>
        </w:rPr>
        <w:t>č</w:t>
      </w:r>
      <w:r>
        <w:rPr>
          <w:rFonts w:ascii="Tahoma"/>
          <w:color w:val="6D6E71"/>
          <w:sz w:val="20"/>
        </w:rPr>
        <w:t>in obezbe</w:t>
      </w:r>
      <w:r>
        <w:rPr>
          <w:rFonts w:ascii="Tahoma"/>
          <w:color w:val="6D6E71"/>
          <w:sz w:val="20"/>
        </w:rPr>
        <w:t>đ</w:t>
      </w:r>
      <w:r>
        <w:rPr>
          <w:rFonts w:ascii="Tahoma"/>
          <w:color w:val="6D6E71"/>
          <w:sz w:val="20"/>
        </w:rPr>
        <w:t>ivanja tih resursa;</w:t>
      </w:r>
    </w:p>
    <w:p w14:paraId="3E493D18" w14:textId="77777777" w:rsidR="00F35149" w:rsidRPr="00B14C30" w:rsidRDefault="00F35149" w:rsidP="007172BC">
      <w:pPr>
        <w:spacing w:before="8"/>
        <w:ind w:right="132"/>
        <w:jc w:val="both"/>
        <w:rPr>
          <w:rFonts w:ascii="Tahoma" w:eastAsia="Tahoma" w:hAnsi="Tahoma" w:cs="Tahoma"/>
          <w:sz w:val="19"/>
          <w:szCs w:val="19"/>
        </w:rPr>
      </w:pPr>
    </w:p>
    <w:p w14:paraId="1AB991AC" w14:textId="77777777" w:rsidR="00F35149" w:rsidRPr="00B14C30" w:rsidRDefault="009F6F81" w:rsidP="007172BC">
      <w:pPr>
        <w:pStyle w:val="ListParagraph"/>
        <w:numPr>
          <w:ilvl w:val="1"/>
          <w:numId w:val="10"/>
        </w:numPr>
        <w:tabs>
          <w:tab w:val="left" w:pos="1198"/>
        </w:tabs>
        <w:spacing w:line="241" w:lineRule="exact"/>
        <w:ind w:right="132" w:hanging="357"/>
        <w:jc w:val="both"/>
        <w:rPr>
          <w:rFonts w:ascii="Tahoma" w:eastAsia="Tahoma" w:hAnsi="Tahoma" w:cs="Tahoma"/>
          <w:sz w:val="20"/>
          <w:szCs w:val="20"/>
        </w:rPr>
      </w:pPr>
      <w:r>
        <w:rPr>
          <w:rFonts w:ascii="Tahoma"/>
          <w:color w:val="6D6E71"/>
          <w:sz w:val="20"/>
        </w:rPr>
        <w:t>obave</w:t>
      </w:r>
      <w:r>
        <w:rPr>
          <w:rFonts w:ascii="Tahoma"/>
          <w:color w:val="6D6E71"/>
          <w:sz w:val="20"/>
        </w:rPr>
        <w:t>ž</w:t>
      </w:r>
      <w:r>
        <w:rPr>
          <w:rFonts w:ascii="Tahoma"/>
          <w:color w:val="6D6E71"/>
          <w:sz w:val="20"/>
        </w:rPr>
        <w:t>e se na sprovo</w:t>
      </w:r>
      <w:r>
        <w:rPr>
          <w:rFonts w:ascii="Tahoma"/>
          <w:color w:val="6D6E71"/>
          <w:sz w:val="20"/>
        </w:rPr>
        <w:t>đ</w:t>
      </w:r>
      <w:r>
        <w:rPr>
          <w:rFonts w:ascii="Tahoma"/>
          <w:color w:val="6D6E71"/>
          <w:sz w:val="20"/>
        </w:rPr>
        <w:t>enje analize na vi</w:t>
      </w:r>
      <w:r>
        <w:rPr>
          <w:rFonts w:ascii="Tahoma"/>
          <w:color w:val="6D6E71"/>
          <w:sz w:val="20"/>
        </w:rPr>
        <w:t>š</w:t>
      </w:r>
      <w:r>
        <w:rPr>
          <w:rFonts w:ascii="Tahoma"/>
          <w:color w:val="6D6E71"/>
          <w:sz w:val="20"/>
        </w:rPr>
        <w:t>em nivou tokom celokupnog procesa, a posebno na:</w:t>
      </w:r>
    </w:p>
    <w:p w14:paraId="5C162B28" w14:textId="77777777" w:rsidR="00F35149" w:rsidRPr="00B14C30" w:rsidRDefault="009F6F81" w:rsidP="007172BC">
      <w:pPr>
        <w:pStyle w:val="ListParagraph"/>
        <w:numPr>
          <w:ilvl w:val="0"/>
          <w:numId w:val="4"/>
        </w:numPr>
        <w:tabs>
          <w:tab w:val="left" w:pos="1821"/>
        </w:tabs>
        <w:spacing w:line="240" w:lineRule="exact"/>
        <w:ind w:right="132"/>
        <w:jc w:val="both"/>
        <w:rPr>
          <w:rFonts w:ascii="Tahoma" w:eastAsia="Tahoma" w:hAnsi="Tahoma" w:cs="Tahoma"/>
          <w:sz w:val="20"/>
          <w:szCs w:val="20"/>
        </w:rPr>
      </w:pPr>
      <w:r>
        <w:rPr>
          <w:rFonts w:ascii="Tahoma"/>
          <w:color w:val="6D6E71"/>
          <w:sz w:val="20"/>
        </w:rPr>
        <w:t>pra</w:t>
      </w:r>
      <w:r>
        <w:rPr>
          <w:rFonts w:ascii="Tahoma"/>
          <w:color w:val="6D6E71"/>
          <w:sz w:val="20"/>
        </w:rPr>
        <w:t>ć</w:t>
      </w:r>
      <w:r>
        <w:rPr>
          <w:rFonts w:ascii="Tahoma"/>
          <w:color w:val="6D6E71"/>
          <w:sz w:val="20"/>
        </w:rPr>
        <w:t>enje ostvarivanja obaveza utvr</w:t>
      </w:r>
      <w:r>
        <w:rPr>
          <w:rFonts w:ascii="Tahoma"/>
          <w:color w:val="6D6E71"/>
          <w:sz w:val="20"/>
        </w:rPr>
        <w:t>đ</w:t>
      </w:r>
      <w:r>
        <w:rPr>
          <w:rFonts w:ascii="Tahoma"/>
          <w:color w:val="6D6E71"/>
          <w:sz w:val="20"/>
        </w:rPr>
        <w:t>enih u mapi puta;</w:t>
      </w:r>
    </w:p>
    <w:p w14:paraId="598275CC" w14:textId="77777777" w:rsidR="00F35149" w:rsidRPr="00B14C30" w:rsidRDefault="009F6F81" w:rsidP="007172BC">
      <w:pPr>
        <w:pStyle w:val="ListParagraph"/>
        <w:numPr>
          <w:ilvl w:val="0"/>
          <w:numId w:val="4"/>
        </w:numPr>
        <w:tabs>
          <w:tab w:val="left" w:pos="1821"/>
        </w:tabs>
        <w:spacing w:line="240" w:lineRule="exact"/>
        <w:ind w:right="132"/>
        <w:jc w:val="both"/>
        <w:rPr>
          <w:rFonts w:ascii="Tahoma" w:eastAsia="Tahoma" w:hAnsi="Tahoma" w:cs="Tahoma"/>
          <w:sz w:val="20"/>
          <w:szCs w:val="20"/>
        </w:rPr>
      </w:pPr>
      <w:r>
        <w:rPr>
          <w:rFonts w:ascii="Tahoma"/>
          <w:color w:val="6D6E71"/>
          <w:sz w:val="20"/>
        </w:rPr>
        <w:t>godi</w:t>
      </w:r>
      <w:r>
        <w:rPr>
          <w:rFonts w:ascii="Tahoma"/>
          <w:color w:val="6D6E71"/>
          <w:sz w:val="20"/>
        </w:rPr>
        <w:t>š</w:t>
      </w:r>
      <w:r>
        <w:rPr>
          <w:rFonts w:ascii="Tahoma"/>
          <w:color w:val="6D6E71"/>
          <w:sz w:val="20"/>
        </w:rPr>
        <w:t>nje izve</w:t>
      </w:r>
      <w:r>
        <w:rPr>
          <w:rFonts w:ascii="Tahoma"/>
          <w:color w:val="6D6E71"/>
          <w:sz w:val="20"/>
        </w:rPr>
        <w:t>š</w:t>
      </w:r>
      <w:r>
        <w:rPr>
          <w:rFonts w:ascii="Tahoma"/>
          <w:color w:val="6D6E71"/>
          <w:sz w:val="20"/>
        </w:rPr>
        <w:t>tavanje i utvr</w:t>
      </w:r>
      <w:r>
        <w:rPr>
          <w:rFonts w:ascii="Tahoma"/>
          <w:color w:val="6D6E71"/>
          <w:sz w:val="20"/>
        </w:rPr>
        <w:t>đ</w:t>
      </w:r>
      <w:r>
        <w:rPr>
          <w:rFonts w:ascii="Tahoma"/>
          <w:color w:val="6D6E71"/>
          <w:sz w:val="20"/>
        </w:rPr>
        <w:t>ivanje ciljeva za narednu godinu;</w:t>
      </w:r>
    </w:p>
    <w:p w14:paraId="7CEDEBE5" w14:textId="77777777" w:rsidR="00F35149" w:rsidRPr="00B14C30" w:rsidRDefault="009F6F81" w:rsidP="007172BC">
      <w:pPr>
        <w:pStyle w:val="ListParagraph"/>
        <w:numPr>
          <w:ilvl w:val="0"/>
          <w:numId w:val="4"/>
        </w:numPr>
        <w:tabs>
          <w:tab w:val="left" w:pos="1821"/>
        </w:tabs>
        <w:spacing w:line="241" w:lineRule="exact"/>
        <w:ind w:right="132"/>
        <w:jc w:val="both"/>
        <w:rPr>
          <w:rFonts w:ascii="Tahoma" w:eastAsia="Tahoma" w:hAnsi="Tahoma" w:cs="Tahoma"/>
          <w:sz w:val="20"/>
          <w:szCs w:val="20"/>
        </w:rPr>
      </w:pPr>
      <w:r>
        <w:rPr>
          <w:rFonts w:ascii="Tahoma"/>
          <w:color w:val="6D6E71"/>
          <w:sz w:val="20"/>
        </w:rPr>
        <w:t>razmenu znanja i obele</w:t>
      </w:r>
      <w:r>
        <w:rPr>
          <w:rFonts w:ascii="Tahoma"/>
          <w:color w:val="6D6E71"/>
          <w:sz w:val="20"/>
        </w:rPr>
        <w:t>ž</w:t>
      </w:r>
      <w:r>
        <w:rPr>
          <w:rFonts w:ascii="Tahoma"/>
          <w:color w:val="6D6E71"/>
          <w:sz w:val="20"/>
        </w:rPr>
        <w:t>avanje uspeha na samitima o re</w:t>
      </w:r>
      <w:r>
        <w:rPr>
          <w:rFonts w:ascii="Tahoma"/>
          <w:color w:val="6D6E71"/>
          <w:sz w:val="20"/>
        </w:rPr>
        <w:t>š</w:t>
      </w:r>
      <w:r>
        <w:rPr>
          <w:rFonts w:ascii="Tahoma"/>
          <w:color w:val="6D6E71"/>
          <w:sz w:val="20"/>
        </w:rPr>
        <w:t>enjima.</w:t>
      </w:r>
    </w:p>
    <w:p w14:paraId="4E7FB9C2" w14:textId="77777777" w:rsidR="00F35149" w:rsidRPr="00B14C30" w:rsidRDefault="00F35149" w:rsidP="007172BC">
      <w:pPr>
        <w:spacing w:before="9"/>
        <w:ind w:right="132"/>
        <w:jc w:val="both"/>
        <w:rPr>
          <w:rFonts w:ascii="Tahoma" w:eastAsia="Tahoma" w:hAnsi="Tahoma" w:cs="Tahoma"/>
          <w:sz w:val="19"/>
          <w:szCs w:val="19"/>
        </w:rPr>
      </w:pPr>
    </w:p>
    <w:p w14:paraId="15063433" w14:textId="77777777" w:rsidR="00F35149" w:rsidRPr="00B14C30" w:rsidRDefault="009F6F81" w:rsidP="007172BC">
      <w:pPr>
        <w:pStyle w:val="BodyText"/>
        <w:ind w:right="132"/>
        <w:jc w:val="both"/>
      </w:pPr>
      <w:r>
        <w:rPr>
          <w:color w:val="6D6E71"/>
        </w:rPr>
        <w:t>Redovno će se pratiti rad zemalja inicijatora promena u odnosu na preuzete obaveze, uključujući javno iznošenje podataka na samitima o rešenjima. „Okončajmo nasilje“ će računati na svoje članove i partnere na nivou pojedinačnih zemalja da se u potpunosti angažuju i podrže vladu u aktivnostima koje predvodi. Zemlje inicijatori promena će od Sekretarijata partnerstva „Okončajmo nasilje“ dobiti intenzivnu podršku prilagođenu potrebama tokom celokupnog procesa.</w:t>
      </w:r>
    </w:p>
    <w:p w14:paraId="2A0D5182" w14:textId="77777777" w:rsidR="00F35149" w:rsidRPr="007172BC" w:rsidRDefault="00F35149">
      <w:pPr>
        <w:rPr>
          <w:rFonts w:ascii="Tahoma" w:eastAsia="Tahoma" w:hAnsi="Tahoma" w:cs="Tahoma"/>
          <w:sz w:val="16"/>
          <w:szCs w:val="16"/>
        </w:rPr>
      </w:pPr>
    </w:p>
    <w:p w14:paraId="5BFCBEEB" w14:textId="77777777" w:rsidR="00F35149" w:rsidRPr="00B14C30" w:rsidRDefault="009F6F81">
      <w:pPr>
        <w:pStyle w:val="Heading1"/>
        <w:spacing w:before="189"/>
        <w:ind w:left="107" w:right="132"/>
        <w:rPr>
          <w:rFonts w:cs="Tahoma"/>
        </w:rPr>
      </w:pPr>
      <w:r>
        <w:rPr>
          <w:color w:val="34B0E5"/>
        </w:rPr>
        <w:t>Iniciranje promena u humanitarnim i nestabilnim situacijama</w:t>
      </w:r>
    </w:p>
    <w:p w14:paraId="0A351D48" w14:textId="77777777" w:rsidR="00F35149" w:rsidRPr="00B14C30" w:rsidRDefault="00F35149">
      <w:pPr>
        <w:spacing w:before="7"/>
        <w:rPr>
          <w:rFonts w:ascii="Tahoma" w:eastAsia="Tahoma" w:hAnsi="Tahoma" w:cs="Tahoma"/>
          <w:sz w:val="13"/>
          <w:szCs w:val="13"/>
        </w:rPr>
      </w:pPr>
    </w:p>
    <w:p w14:paraId="32B119D1" w14:textId="77777777" w:rsidR="00F35149" w:rsidRPr="00B14C30" w:rsidRDefault="00F35149">
      <w:pPr>
        <w:rPr>
          <w:rFonts w:ascii="Tahoma" w:eastAsia="Tahoma" w:hAnsi="Tahoma" w:cs="Tahoma"/>
          <w:sz w:val="13"/>
          <w:szCs w:val="13"/>
        </w:rPr>
        <w:sectPr w:rsidR="00F35149" w:rsidRPr="00B14C30">
          <w:pgSz w:w="11910" w:h="16840"/>
          <w:pgMar w:top="1040" w:right="620" w:bottom="1260" w:left="600" w:header="0" w:footer="1078" w:gutter="0"/>
          <w:cols w:space="720"/>
        </w:sectPr>
      </w:pPr>
    </w:p>
    <w:p w14:paraId="4F38256A" w14:textId="77777777" w:rsidR="00F35149" w:rsidRPr="00B14C30" w:rsidRDefault="009F6F81" w:rsidP="007172BC">
      <w:pPr>
        <w:pStyle w:val="BodyText"/>
        <w:spacing w:before="64"/>
        <w:ind w:left="107"/>
        <w:jc w:val="both"/>
      </w:pPr>
      <w:r>
        <w:rPr>
          <w:color w:val="6D6E71"/>
        </w:rPr>
        <w:t>Sa pojavom sve više ratova, masovnih tokova izbeglica, ekonomskih migracija i elementarnih nepogoda, svim oblicima nasilja je podložan veći broj dece nego ikada ranije. U tim situacijama, mnogo dece je izloženo regrutovanju u oružane snage ili oružane grupe, ranim brakovima, dečijem radu i seksualnoj eksploataciji. Od suštinskog je značaja obezbediti im pravo da budu zaštićena.</w:t>
      </w:r>
    </w:p>
    <w:p w14:paraId="38004014" w14:textId="77777777" w:rsidR="00F35149" w:rsidRPr="007172BC" w:rsidRDefault="00F35149" w:rsidP="007172BC">
      <w:pPr>
        <w:spacing w:before="9"/>
        <w:jc w:val="both"/>
        <w:rPr>
          <w:rFonts w:ascii="Tahoma" w:eastAsia="Tahoma" w:hAnsi="Tahoma" w:cs="Tahoma"/>
          <w:sz w:val="12"/>
          <w:szCs w:val="12"/>
        </w:rPr>
      </w:pPr>
    </w:p>
    <w:p w14:paraId="7CA720AB" w14:textId="77777777" w:rsidR="00F35149" w:rsidRPr="00B14C30" w:rsidRDefault="009F6F81" w:rsidP="007172BC">
      <w:pPr>
        <w:pStyle w:val="BodyText"/>
        <w:ind w:left="107"/>
        <w:jc w:val="both"/>
      </w:pPr>
      <w:r>
        <w:rPr>
          <w:color w:val="6D6E71"/>
        </w:rPr>
        <w:t>U humanitarnim i nestabilnim situacijama, forumi i mehanizmi za okončanje nasilja nad decom biće složeniji i raznovrsniji. U nekim slučajevima, moguće je ojačati i obnoviti već postojeće mehanizme; u nekim drugim, biće potrebno da se iznova izgrade. U nekim situacijama, vlade će biti u mogućnosti da koordiniraju, a u nekim drugim, vodeću ulogu će preuzeti nedržavni akteri i/ili organizacije civilnog društva. U većini država, mehanizmi u zajednici će i dalje funkcionisati; oni mogu da predstavljaju osnovu za uspostavljanje aktivnosti prevencije i odgovora.</w:t>
      </w:r>
    </w:p>
    <w:p w14:paraId="329D456B" w14:textId="77777777" w:rsidR="00F35149" w:rsidRPr="00B14C30" w:rsidRDefault="009F6F81" w:rsidP="007172BC">
      <w:pPr>
        <w:pStyle w:val="BodyText"/>
        <w:spacing w:before="64"/>
        <w:ind w:left="107" w:right="74"/>
        <w:jc w:val="both"/>
      </w:pPr>
      <w:r>
        <w:br w:type="column"/>
      </w:r>
      <w:r>
        <w:rPr>
          <w:color w:val="6D6E71"/>
        </w:rPr>
        <w:t>U humanitarnim i nestabilnim situacijama, može se pružiti podrška grupaciji nevladinih i državnih aktera koji će se proglasiti inicijatorima promena u borbi za okončanje nasilja nad decom. Za to su im potrebni:</w:t>
      </w:r>
    </w:p>
    <w:p w14:paraId="567CF91B" w14:textId="77777777" w:rsidR="00F35149" w:rsidRPr="00B14C30" w:rsidRDefault="00F35149" w:rsidP="007172BC">
      <w:pPr>
        <w:spacing w:before="5"/>
        <w:ind w:right="74"/>
        <w:jc w:val="both"/>
        <w:rPr>
          <w:rFonts w:ascii="Tahoma" w:eastAsia="Tahoma" w:hAnsi="Tahoma" w:cs="Tahoma"/>
          <w:sz w:val="20"/>
          <w:szCs w:val="20"/>
        </w:rPr>
      </w:pPr>
    </w:p>
    <w:p w14:paraId="136D557B" w14:textId="77777777" w:rsidR="00F35149" w:rsidRPr="00B14C30" w:rsidRDefault="009F6F81" w:rsidP="007172BC">
      <w:pPr>
        <w:pStyle w:val="ListParagraph"/>
        <w:numPr>
          <w:ilvl w:val="0"/>
          <w:numId w:val="3"/>
        </w:numPr>
        <w:tabs>
          <w:tab w:val="left" w:pos="381"/>
        </w:tabs>
        <w:spacing w:line="240" w:lineRule="exact"/>
        <w:ind w:right="74" w:firstLine="0"/>
        <w:jc w:val="both"/>
        <w:rPr>
          <w:rFonts w:ascii="Tahoma" w:eastAsia="Tahoma" w:hAnsi="Tahoma" w:cs="Tahoma"/>
          <w:sz w:val="20"/>
          <w:szCs w:val="20"/>
        </w:rPr>
      </w:pPr>
      <w:r>
        <w:rPr>
          <w:rFonts w:ascii="Tahoma"/>
          <w:color w:val="6D6E71"/>
          <w:sz w:val="20"/>
        </w:rPr>
        <w:t>funkcionalan sistem koordinacije koji predvodi vlada, UN ili civilno dru</w:t>
      </w:r>
      <w:r>
        <w:rPr>
          <w:rFonts w:ascii="Tahoma"/>
          <w:color w:val="6D6E71"/>
          <w:sz w:val="20"/>
        </w:rPr>
        <w:t>š</w:t>
      </w:r>
      <w:r>
        <w:rPr>
          <w:rFonts w:ascii="Tahoma"/>
          <w:color w:val="6D6E71"/>
          <w:sz w:val="20"/>
        </w:rPr>
        <w:t>tvo;</w:t>
      </w:r>
    </w:p>
    <w:p w14:paraId="64750CE6" w14:textId="77777777" w:rsidR="00F35149" w:rsidRPr="00B14C30" w:rsidRDefault="00F35149" w:rsidP="007172BC">
      <w:pPr>
        <w:spacing w:before="11"/>
        <w:ind w:right="74"/>
        <w:jc w:val="both"/>
        <w:rPr>
          <w:rFonts w:ascii="Tahoma" w:eastAsia="Tahoma" w:hAnsi="Tahoma" w:cs="Tahoma"/>
          <w:sz w:val="19"/>
          <w:szCs w:val="19"/>
        </w:rPr>
      </w:pPr>
    </w:p>
    <w:p w14:paraId="797CBCC0" w14:textId="77777777" w:rsidR="00F35149" w:rsidRPr="00B14C30" w:rsidRDefault="009F6F81" w:rsidP="007172BC">
      <w:pPr>
        <w:pStyle w:val="ListParagraph"/>
        <w:numPr>
          <w:ilvl w:val="0"/>
          <w:numId w:val="3"/>
        </w:numPr>
        <w:tabs>
          <w:tab w:val="left" w:pos="342"/>
        </w:tabs>
        <w:spacing w:line="240" w:lineRule="exact"/>
        <w:ind w:right="74" w:firstLine="0"/>
        <w:jc w:val="both"/>
        <w:rPr>
          <w:rFonts w:ascii="Tahoma" w:eastAsia="Tahoma" w:hAnsi="Tahoma" w:cs="Tahoma"/>
          <w:sz w:val="20"/>
          <w:szCs w:val="20"/>
        </w:rPr>
      </w:pPr>
      <w:r>
        <w:rPr>
          <w:rFonts w:ascii="Tahoma"/>
          <w:color w:val="6D6E71"/>
          <w:sz w:val="20"/>
        </w:rPr>
        <w:t>izraz zainteresovanosti od strane koordinacionog sistema u zemlji;</w:t>
      </w:r>
    </w:p>
    <w:p w14:paraId="416212DA" w14:textId="77777777" w:rsidR="00F35149" w:rsidRPr="00B14C30" w:rsidRDefault="00F35149" w:rsidP="007172BC">
      <w:pPr>
        <w:spacing w:before="3"/>
        <w:ind w:right="74"/>
        <w:jc w:val="both"/>
        <w:rPr>
          <w:rFonts w:ascii="Tahoma" w:eastAsia="Tahoma" w:hAnsi="Tahoma" w:cs="Tahoma"/>
          <w:sz w:val="19"/>
          <w:szCs w:val="19"/>
        </w:rPr>
      </w:pPr>
    </w:p>
    <w:p w14:paraId="6A7A0DD5" w14:textId="77777777" w:rsidR="00F35149" w:rsidRPr="00B14C30" w:rsidRDefault="009F6F81" w:rsidP="007172BC">
      <w:pPr>
        <w:pStyle w:val="ListParagraph"/>
        <w:numPr>
          <w:ilvl w:val="0"/>
          <w:numId w:val="3"/>
        </w:numPr>
        <w:tabs>
          <w:tab w:val="left" w:pos="342"/>
        </w:tabs>
        <w:ind w:left="341" w:right="74" w:hanging="234"/>
        <w:jc w:val="both"/>
        <w:rPr>
          <w:rFonts w:ascii="Tahoma" w:eastAsia="Tahoma" w:hAnsi="Tahoma" w:cs="Tahoma"/>
          <w:sz w:val="20"/>
          <w:szCs w:val="20"/>
        </w:rPr>
      </w:pPr>
      <w:r>
        <w:rPr>
          <w:rFonts w:ascii="Tahoma"/>
          <w:color w:val="6D6E71"/>
          <w:sz w:val="20"/>
        </w:rPr>
        <w:t>volja za unapre</w:t>
      </w:r>
      <w:r>
        <w:rPr>
          <w:rFonts w:ascii="Tahoma"/>
          <w:color w:val="6D6E71"/>
          <w:sz w:val="20"/>
        </w:rPr>
        <w:t>đ</w:t>
      </w:r>
      <w:r>
        <w:rPr>
          <w:rFonts w:ascii="Tahoma"/>
          <w:color w:val="6D6E71"/>
          <w:sz w:val="20"/>
        </w:rPr>
        <w:t>enje prikupljanja podataka;</w:t>
      </w:r>
    </w:p>
    <w:p w14:paraId="6771A002" w14:textId="77777777" w:rsidR="00F35149" w:rsidRPr="00B14C30" w:rsidRDefault="00F35149" w:rsidP="007172BC">
      <w:pPr>
        <w:spacing w:before="8"/>
        <w:ind w:right="74"/>
        <w:jc w:val="both"/>
        <w:rPr>
          <w:rFonts w:ascii="Tahoma" w:eastAsia="Tahoma" w:hAnsi="Tahoma" w:cs="Tahoma"/>
          <w:sz w:val="19"/>
          <w:szCs w:val="19"/>
        </w:rPr>
      </w:pPr>
    </w:p>
    <w:p w14:paraId="0D1461B1" w14:textId="77777777" w:rsidR="00F35149" w:rsidRPr="00B14C30" w:rsidRDefault="009F6F81" w:rsidP="007172BC">
      <w:pPr>
        <w:pStyle w:val="ListParagraph"/>
        <w:numPr>
          <w:ilvl w:val="0"/>
          <w:numId w:val="3"/>
        </w:numPr>
        <w:tabs>
          <w:tab w:val="left" w:pos="342"/>
        </w:tabs>
        <w:ind w:left="341" w:right="74" w:hanging="234"/>
        <w:jc w:val="both"/>
        <w:rPr>
          <w:rFonts w:ascii="Tahoma" w:eastAsia="Tahoma" w:hAnsi="Tahoma" w:cs="Tahoma"/>
          <w:sz w:val="20"/>
          <w:szCs w:val="20"/>
        </w:rPr>
      </w:pPr>
      <w:r>
        <w:rPr>
          <w:rFonts w:ascii="Tahoma"/>
          <w:color w:val="6D6E71"/>
          <w:sz w:val="20"/>
        </w:rPr>
        <w:t>volja za podr</w:t>
      </w:r>
      <w:r>
        <w:rPr>
          <w:rFonts w:ascii="Tahoma"/>
          <w:color w:val="6D6E71"/>
          <w:sz w:val="20"/>
        </w:rPr>
        <w:t>š</w:t>
      </w:r>
      <w:r>
        <w:rPr>
          <w:rFonts w:ascii="Tahoma"/>
          <w:color w:val="6D6E71"/>
          <w:sz w:val="20"/>
        </w:rPr>
        <w:t>ku inicijativama u zajednici;</w:t>
      </w:r>
    </w:p>
    <w:p w14:paraId="61F48B88" w14:textId="77777777" w:rsidR="00F35149" w:rsidRPr="00B14C30" w:rsidRDefault="00F35149" w:rsidP="007172BC">
      <w:pPr>
        <w:spacing w:before="4"/>
        <w:ind w:right="74"/>
        <w:jc w:val="both"/>
        <w:rPr>
          <w:rFonts w:ascii="Tahoma" w:eastAsia="Tahoma" w:hAnsi="Tahoma" w:cs="Tahoma"/>
          <w:sz w:val="20"/>
          <w:szCs w:val="20"/>
        </w:rPr>
      </w:pPr>
    </w:p>
    <w:p w14:paraId="7D99BE23" w14:textId="77777777" w:rsidR="00F35149" w:rsidRPr="00B14C30" w:rsidRDefault="009F6F81" w:rsidP="007172BC">
      <w:pPr>
        <w:pStyle w:val="ListParagraph"/>
        <w:numPr>
          <w:ilvl w:val="0"/>
          <w:numId w:val="3"/>
        </w:numPr>
        <w:tabs>
          <w:tab w:val="left" w:pos="342"/>
        </w:tabs>
        <w:spacing w:line="240" w:lineRule="exact"/>
        <w:ind w:right="74" w:firstLine="0"/>
        <w:jc w:val="both"/>
        <w:rPr>
          <w:rFonts w:ascii="Tahoma" w:eastAsia="Tahoma" w:hAnsi="Tahoma" w:cs="Tahoma"/>
          <w:sz w:val="20"/>
          <w:szCs w:val="20"/>
        </w:rPr>
      </w:pPr>
      <w:r>
        <w:rPr>
          <w:rFonts w:ascii="Tahoma"/>
          <w:color w:val="6D6E71"/>
          <w:sz w:val="20"/>
        </w:rPr>
        <w:t>volja da se d</w:t>
      </w:r>
      <w:r>
        <w:rPr>
          <w:rFonts w:ascii="Tahoma"/>
          <w:color w:val="6D6E71"/>
          <w:sz w:val="20"/>
        </w:rPr>
        <w:t>â</w:t>
      </w:r>
      <w:r>
        <w:rPr>
          <w:rFonts w:ascii="Tahoma"/>
          <w:color w:val="6D6E71"/>
          <w:sz w:val="20"/>
        </w:rPr>
        <w:t xml:space="preserve"> prednost samostalnim intervencijama koje ne zavise od vlade, kao </w:t>
      </w:r>
      <w:r>
        <w:rPr>
          <w:rFonts w:ascii="Tahoma"/>
          <w:color w:val="6D6E71"/>
          <w:sz w:val="20"/>
        </w:rPr>
        <w:t>š</w:t>
      </w:r>
      <w:r>
        <w:rPr>
          <w:rFonts w:ascii="Tahoma"/>
          <w:color w:val="6D6E71"/>
          <w:sz w:val="20"/>
        </w:rPr>
        <w:t xml:space="preserve">to su programi roditeljstva, pristup obrazovanju i uslugama za </w:t>
      </w:r>
      <w:r>
        <w:rPr>
          <w:rFonts w:ascii="Tahoma"/>
          <w:color w:val="6D6E71"/>
          <w:sz w:val="20"/>
        </w:rPr>
        <w:t>ž</w:t>
      </w:r>
      <w:r>
        <w:rPr>
          <w:rFonts w:ascii="Tahoma"/>
          <w:color w:val="6D6E71"/>
          <w:sz w:val="20"/>
        </w:rPr>
        <w:t>rtve;</w:t>
      </w:r>
    </w:p>
    <w:p w14:paraId="0E204DD6" w14:textId="77777777" w:rsidR="00F35149" w:rsidRPr="00B14C30" w:rsidRDefault="00F35149" w:rsidP="007172BC">
      <w:pPr>
        <w:spacing w:before="11"/>
        <w:ind w:right="74"/>
        <w:jc w:val="both"/>
        <w:rPr>
          <w:rFonts w:ascii="Tahoma" w:eastAsia="Tahoma" w:hAnsi="Tahoma" w:cs="Tahoma"/>
          <w:sz w:val="19"/>
          <w:szCs w:val="19"/>
        </w:rPr>
      </w:pPr>
    </w:p>
    <w:p w14:paraId="0856CDCF" w14:textId="77777777" w:rsidR="00F35149" w:rsidRPr="00B14C30" w:rsidRDefault="009F6F81" w:rsidP="007172BC">
      <w:pPr>
        <w:pStyle w:val="ListParagraph"/>
        <w:numPr>
          <w:ilvl w:val="0"/>
          <w:numId w:val="3"/>
        </w:numPr>
        <w:tabs>
          <w:tab w:val="left" w:pos="342"/>
        </w:tabs>
        <w:spacing w:line="240" w:lineRule="exact"/>
        <w:ind w:right="74" w:firstLine="0"/>
        <w:jc w:val="both"/>
        <w:rPr>
          <w:rFonts w:ascii="Tahoma" w:eastAsia="Tahoma" w:hAnsi="Tahoma" w:cs="Tahoma"/>
          <w:sz w:val="20"/>
          <w:szCs w:val="20"/>
        </w:rPr>
      </w:pPr>
      <w:r>
        <w:rPr>
          <w:rFonts w:ascii="Tahoma"/>
          <w:color w:val="6D6E71"/>
          <w:sz w:val="20"/>
        </w:rPr>
        <w:t>opredeljenje za sprovo</w:t>
      </w:r>
      <w:r>
        <w:rPr>
          <w:rFonts w:ascii="Tahoma"/>
          <w:color w:val="6D6E71"/>
          <w:sz w:val="20"/>
        </w:rPr>
        <w:t>đ</w:t>
      </w:r>
      <w:r>
        <w:rPr>
          <w:rFonts w:ascii="Tahoma"/>
          <w:color w:val="6D6E71"/>
          <w:sz w:val="20"/>
        </w:rPr>
        <w:t>enje analize na vi</w:t>
      </w:r>
      <w:r>
        <w:rPr>
          <w:rFonts w:ascii="Tahoma"/>
          <w:color w:val="6D6E71"/>
          <w:sz w:val="20"/>
        </w:rPr>
        <w:t>š</w:t>
      </w:r>
      <w:r>
        <w:rPr>
          <w:rFonts w:ascii="Tahoma"/>
          <w:color w:val="6D6E71"/>
          <w:sz w:val="20"/>
        </w:rPr>
        <w:t>em nivou tokom celokupnog procesa, a posebno za:</w:t>
      </w:r>
    </w:p>
    <w:p w14:paraId="0522211F" w14:textId="77777777" w:rsidR="00F35149" w:rsidRPr="00B14C30" w:rsidRDefault="009F6F81" w:rsidP="007172BC">
      <w:pPr>
        <w:pStyle w:val="ListParagraph"/>
        <w:numPr>
          <w:ilvl w:val="0"/>
          <w:numId w:val="2"/>
        </w:numPr>
        <w:tabs>
          <w:tab w:val="left" w:pos="618"/>
        </w:tabs>
        <w:spacing w:line="240" w:lineRule="exact"/>
        <w:ind w:right="74"/>
        <w:jc w:val="both"/>
        <w:rPr>
          <w:rFonts w:ascii="Tahoma" w:eastAsia="Tahoma" w:hAnsi="Tahoma" w:cs="Tahoma"/>
          <w:sz w:val="20"/>
          <w:szCs w:val="20"/>
        </w:rPr>
      </w:pPr>
      <w:r>
        <w:rPr>
          <w:rFonts w:ascii="Tahoma"/>
          <w:color w:val="6D6E71"/>
          <w:sz w:val="20"/>
        </w:rPr>
        <w:t>pra</w:t>
      </w:r>
      <w:r>
        <w:rPr>
          <w:rFonts w:ascii="Tahoma"/>
          <w:color w:val="6D6E71"/>
          <w:sz w:val="20"/>
        </w:rPr>
        <w:t>ć</w:t>
      </w:r>
      <w:r>
        <w:rPr>
          <w:rFonts w:ascii="Tahoma"/>
          <w:color w:val="6D6E71"/>
          <w:sz w:val="20"/>
        </w:rPr>
        <w:t>enje ostvarivanja obaveza utvr</w:t>
      </w:r>
      <w:r>
        <w:rPr>
          <w:rFonts w:ascii="Tahoma"/>
          <w:color w:val="6D6E71"/>
          <w:sz w:val="20"/>
        </w:rPr>
        <w:t>đ</w:t>
      </w:r>
      <w:r>
        <w:rPr>
          <w:rFonts w:ascii="Tahoma"/>
          <w:color w:val="6D6E71"/>
          <w:sz w:val="20"/>
        </w:rPr>
        <w:t>enih u mapi puta;</w:t>
      </w:r>
    </w:p>
    <w:p w14:paraId="095D481B" w14:textId="77777777" w:rsidR="00F35149" w:rsidRPr="00B14C30" w:rsidRDefault="009F6F81" w:rsidP="007172BC">
      <w:pPr>
        <w:pStyle w:val="ListParagraph"/>
        <w:numPr>
          <w:ilvl w:val="0"/>
          <w:numId w:val="2"/>
        </w:numPr>
        <w:tabs>
          <w:tab w:val="left" w:pos="618"/>
        </w:tabs>
        <w:spacing w:line="240" w:lineRule="exact"/>
        <w:ind w:right="74"/>
        <w:jc w:val="both"/>
        <w:rPr>
          <w:rFonts w:ascii="Tahoma" w:eastAsia="Tahoma" w:hAnsi="Tahoma" w:cs="Tahoma"/>
          <w:sz w:val="20"/>
          <w:szCs w:val="20"/>
        </w:rPr>
      </w:pPr>
      <w:r>
        <w:rPr>
          <w:rFonts w:ascii="Tahoma"/>
          <w:color w:val="6D6E71"/>
          <w:sz w:val="20"/>
        </w:rPr>
        <w:t>godi</w:t>
      </w:r>
      <w:r>
        <w:rPr>
          <w:rFonts w:ascii="Tahoma"/>
          <w:color w:val="6D6E71"/>
          <w:sz w:val="20"/>
        </w:rPr>
        <w:t>š</w:t>
      </w:r>
      <w:r>
        <w:rPr>
          <w:rFonts w:ascii="Tahoma"/>
          <w:color w:val="6D6E71"/>
          <w:sz w:val="20"/>
        </w:rPr>
        <w:t>nje izve</w:t>
      </w:r>
      <w:r>
        <w:rPr>
          <w:rFonts w:ascii="Tahoma"/>
          <w:color w:val="6D6E71"/>
          <w:sz w:val="20"/>
        </w:rPr>
        <w:t>š</w:t>
      </w:r>
      <w:r>
        <w:rPr>
          <w:rFonts w:ascii="Tahoma"/>
          <w:color w:val="6D6E71"/>
          <w:sz w:val="20"/>
        </w:rPr>
        <w:t>tavanje i utvr</w:t>
      </w:r>
      <w:r>
        <w:rPr>
          <w:rFonts w:ascii="Tahoma"/>
          <w:color w:val="6D6E71"/>
          <w:sz w:val="20"/>
        </w:rPr>
        <w:t>đ</w:t>
      </w:r>
      <w:r>
        <w:rPr>
          <w:rFonts w:ascii="Tahoma"/>
          <w:color w:val="6D6E71"/>
          <w:sz w:val="20"/>
        </w:rPr>
        <w:t>ivanje ciljeva za narednu godinu;</w:t>
      </w:r>
    </w:p>
    <w:p w14:paraId="5AA3DCDE" w14:textId="77777777" w:rsidR="00F35149" w:rsidRPr="00B14C30" w:rsidRDefault="009F6F81" w:rsidP="007172BC">
      <w:pPr>
        <w:pStyle w:val="ListParagraph"/>
        <w:numPr>
          <w:ilvl w:val="0"/>
          <w:numId w:val="2"/>
        </w:numPr>
        <w:tabs>
          <w:tab w:val="left" w:pos="618"/>
        </w:tabs>
        <w:spacing w:line="240" w:lineRule="exact"/>
        <w:ind w:right="74"/>
        <w:jc w:val="both"/>
        <w:rPr>
          <w:rFonts w:ascii="Tahoma" w:eastAsia="Tahoma" w:hAnsi="Tahoma" w:cs="Tahoma"/>
          <w:sz w:val="20"/>
          <w:szCs w:val="20"/>
        </w:rPr>
      </w:pPr>
      <w:r>
        <w:rPr>
          <w:rFonts w:ascii="Tahoma"/>
          <w:color w:val="6D6E71"/>
          <w:sz w:val="20"/>
        </w:rPr>
        <w:t>razmenu znanja i obele</w:t>
      </w:r>
      <w:r>
        <w:rPr>
          <w:rFonts w:ascii="Tahoma"/>
          <w:color w:val="6D6E71"/>
          <w:sz w:val="20"/>
        </w:rPr>
        <w:t>ž</w:t>
      </w:r>
      <w:r>
        <w:rPr>
          <w:rFonts w:ascii="Tahoma"/>
          <w:color w:val="6D6E71"/>
          <w:sz w:val="20"/>
        </w:rPr>
        <w:t>avanje uspeha na samitima o re</w:t>
      </w:r>
      <w:r>
        <w:rPr>
          <w:rFonts w:ascii="Tahoma"/>
          <w:color w:val="6D6E71"/>
          <w:sz w:val="20"/>
        </w:rPr>
        <w:t>š</w:t>
      </w:r>
      <w:r>
        <w:rPr>
          <w:rFonts w:ascii="Tahoma"/>
          <w:color w:val="6D6E71"/>
          <w:sz w:val="20"/>
        </w:rPr>
        <w:t>enjima.</w:t>
      </w:r>
    </w:p>
    <w:p w14:paraId="5B5D1F2B" w14:textId="77777777" w:rsidR="00F35149" w:rsidRPr="00B14C30" w:rsidRDefault="00F35149">
      <w:pPr>
        <w:spacing w:line="240" w:lineRule="exact"/>
        <w:rPr>
          <w:rFonts w:ascii="Tahoma" w:eastAsia="Tahoma" w:hAnsi="Tahoma" w:cs="Tahoma"/>
          <w:sz w:val="20"/>
          <w:szCs w:val="20"/>
        </w:rPr>
        <w:sectPr w:rsidR="00F35149" w:rsidRPr="00B14C30">
          <w:type w:val="continuous"/>
          <w:pgSz w:w="11910" w:h="16840"/>
          <w:pgMar w:top="600" w:right="620" w:bottom="280" w:left="600" w:header="720" w:footer="720" w:gutter="0"/>
          <w:cols w:num="2" w:space="720" w:equalWidth="0">
            <w:col w:w="5073" w:space="413"/>
            <w:col w:w="5204"/>
          </w:cols>
        </w:sectPr>
      </w:pPr>
    </w:p>
    <w:p w14:paraId="1E818B64" w14:textId="77777777" w:rsidR="00F35149" w:rsidRPr="00B14C30" w:rsidRDefault="009F6F81">
      <w:pPr>
        <w:pStyle w:val="Heading2"/>
        <w:numPr>
          <w:ilvl w:val="0"/>
          <w:numId w:val="1"/>
        </w:numPr>
        <w:tabs>
          <w:tab w:val="left" w:pos="587"/>
        </w:tabs>
        <w:spacing w:line="512" w:lineRule="exact"/>
        <w:ind w:right="273" w:hanging="466"/>
        <w:rPr>
          <w:b w:val="0"/>
          <w:bCs w:val="0"/>
        </w:rPr>
      </w:pPr>
      <w:r>
        <w:rPr>
          <w:color w:val="00385A"/>
        </w:rPr>
        <w:lastRenderedPageBreak/>
        <w:t>Uloga Sekretarijata i članova</w:t>
      </w:r>
    </w:p>
    <w:p w14:paraId="6ACD3BD7" w14:textId="77777777" w:rsidR="00F35149" w:rsidRPr="00B14C30" w:rsidRDefault="00F35149">
      <w:pPr>
        <w:spacing w:before="4"/>
        <w:rPr>
          <w:rFonts w:ascii="Century Gothic" w:eastAsia="Century Gothic" w:hAnsi="Century Gothic" w:cs="Century Gothic"/>
          <w:b/>
          <w:bCs/>
          <w:sz w:val="19"/>
          <w:szCs w:val="19"/>
        </w:rPr>
      </w:pPr>
    </w:p>
    <w:p w14:paraId="5E7D9001" w14:textId="77777777" w:rsidR="00F35149" w:rsidRPr="00B14C30" w:rsidRDefault="00EF4CE8">
      <w:pPr>
        <w:spacing w:line="90" w:lineRule="exact"/>
        <w:ind w:left="120"/>
        <w:rPr>
          <w:rFonts w:ascii="Century Gothic" w:eastAsia="Century Gothic" w:hAnsi="Century Gothic" w:cs="Century Gothic"/>
          <w:sz w:val="9"/>
          <w:szCs w:val="9"/>
        </w:rPr>
      </w:pPr>
      <w:r>
        <w:rPr>
          <w:rFonts w:ascii="Century Gothic" w:eastAsia="Century Gothic" w:hAnsi="Century Gothic" w:cs="Century Gothic"/>
          <w:position w:val="-1"/>
          <w:sz w:val="9"/>
          <w:szCs w:val="9"/>
        </w:rPr>
        <w:pict w14:anchorId="7C11C710">
          <v:group id="_x0000_s1053" style="position:absolute;margin-left:0;margin-top:0;width:47.95pt;height:4.55pt;z-index:251654144;mso-position-horizontal-relative:char;mso-position-vertical-relative:line" coordsize="959,91">
            <v:group id="_x0000_s1054" style="position:absolute;width:959;height:91" coordsize="959,91">
              <v:shape id="_x0000_s1055" style="position:absolute;width:959;height:91" coordsize="959,91" path="m,91r958,l958,,,,,91xe" fillcolor="#f7901e" stroked="f">
                <v:path arrowok="t"/>
              </v:shape>
            </v:group>
          </v:group>
        </w:pict>
      </w:r>
      <w:r>
        <w:rPr>
          <w:rFonts w:ascii="Century Gothic" w:eastAsia="Century Gothic" w:hAnsi="Century Gothic" w:cs="Century Gothic"/>
          <w:position w:val="-1"/>
          <w:sz w:val="9"/>
          <w:szCs w:val="9"/>
        </w:rPr>
        <w:pict w14:anchorId="510E9836">
          <v:shape id="_x0000_i1032" type="#_x0000_t75" style="width:47.8pt;height:4.6pt">
            <v:imagedata croptop="-65520f" cropbottom="65520f"/>
          </v:shape>
        </w:pict>
      </w:r>
    </w:p>
    <w:p w14:paraId="120A5B98" w14:textId="77777777" w:rsidR="00F35149" w:rsidRPr="00B14C30" w:rsidRDefault="00F35149">
      <w:pPr>
        <w:rPr>
          <w:rFonts w:ascii="Century Gothic" w:eastAsia="Century Gothic" w:hAnsi="Century Gothic" w:cs="Century Gothic"/>
          <w:b/>
          <w:bCs/>
          <w:sz w:val="20"/>
          <w:szCs w:val="20"/>
        </w:rPr>
      </w:pPr>
    </w:p>
    <w:p w14:paraId="326898E8" w14:textId="77777777" w:rsidR="00F35149" w:rsidRPr="00B14C30" w:rsidRDefault="009F6F81" w:rsidP="008951AF">
      <w:pPr>
        <w:pStyle w:val="BodyText"/>
        <w:spacing w:before="64"/>
        <w:rPr>
          <w:rFonts w:cs="Tahoma"/>
        </w:rPr>
      </w:pPr>
      <w:r>
        <w:rPr>
          <w:color w:val="6D6E71"/>
        </w:rPr>
        <w:t>Aktivnosti koje se pokreću na domaću inicijativu presudne su za održivost Partnerstva „Okončajmo nasilje“. Vlade zemalja treba da pokreću proces, uz podršku partnerâ u zemlji. Sekretarijat će pomoći u obezbeđivanju podrške vladama da okončaju nasilje nad decom. Sa razvojem Partnerstva, Sekretarijat će sve više pozivati svoje partnere da, sa svojim snagama i veštinama, pružaju stručnu podršku na nacionalnom i lokalnom nivou. Zemlje inicijatori promena će imati prednost u dodeljivanju stručne i finansijske podrške.</w:t>
      </w:r>
    </w:p>
    <w:p w14:paraId="71BEC914" w14:textId="77777777" w:rsidR="00F35149" w:rsidRPr="00B14C30" w:rsidRDefault="00F35149">
      <w:pPr>
        <w:rPr>
          <w:rFonts w:ascii="Tahoma" w:eastAsia="Tahoma" w:hAnsi="Tahoma" w:cs="Tahoma"/>
          <w:sz w:val="20"/>
          <w:szCs w:val="20"/>
        </w:rPr>
      </w:pPr>
    </w:p>
    <w:p w14:paraId="3F350B70" w14:textId="77777777" w:rsidR="00F35149" w:rsidRPr="00B14C30" w:rsidRDefault="009F6F81">
      <w:pPr>
        <w:pStyle w:val="BodyText"/>
        <w:ind w:left="3702" w:right="273"/>
      </w:pPr>
      <w:r>
        <w:rPr>
          <w:color w:val="6D6E71"/>
        </w:rPr>
        <w:t>Podrška koja će biti dostupna zemljama obuhvata:</w:t>
      </w:r>
    </w:p>
    <w:p w14:paraId="7104953C" w14:textId="77777777" w:rsidR="00F35149" w:rsidRPr="00B14C30" w:rsidRDefault="00F35149">
      <w:pPr>
        <w:spacing w:before="9"/>
        <w:rPr>
          <w:rFonts w:ascii="Tahoma" w:eastAsia="Tahoma" w:hAnsi="Tahoma" w:cs="Tahoma"/>
          <w:sz w:val="19"/>
          <w:szCs w:val="19"/>
        </w:rPr>
      </w:pPr>
    </w:p>
    <w:p w14:paraId="57DE1EEC" w14:textId="77777777" w:rsidR="00F35149" w:rsidRPr="00B14C30" w:rsidRDefault="009F6F81" w:rsidP="008951AF">
      <w:pPr>
        <w:pStyle w:val="ListParagraph"/>
        <w:numPr>
          <w:ilvl w:val="1"/>
          <w:numId w:val="1"/>
        </w:numPr>
        <w:tabs>
          <w:tab w:val="left" w:pos="3930"/>
        </w:tabs>
        <w:spacing w:line="241" w:lineRule="exact"/>
        <w:ind w:right="90" w:hanging="226"/>
        <w:rPr>
          <w:rFonts w:ascii="Tahoma" w:eastAsia="Tahoma" w:hAnsi="Tahoma" w:cs="Tahoma"/>
          <w:sz w:val="20"/>
          <w:szCs w:val="20"/>
        </w:rPr>
      </w:pPr>
      <w:r>
        <w:rPr>
          <w:rFonts w:ascii="Tahoma"/>
          <w:color w:val="6D6E71"/>
          <w:sz w:val="20"/>
        </w:rPr>
        <w:t>pomo</w:t>
      </w:r>
      <w:r>
        <w:rPr>
          <w:rFonts w:ascii="Tahoma"/>
          <w:color w:val="6D6E71"/>
          <w:sz w:val="20"/>
        </w:rPr>
        <w:t>ć</w:t>
      </w:r>
      <w:r>
        <w:rPr>
          <w:rFonts w:ascii="Tahoma"/>
          <w:color w:val="6D6E71"/>
          <w:sz w:val="20"/>
        </w:rPr>
        <w:t xml:space="preserve"> u osmi</w:t>
      </w:r>
      <w:r>
        <w:rPr>
          <w:rFonts w:ascii="Tahoma"/>
          <w:color w:val="6D6E71"/>
          <w:sz w:val="20"/>
        </w:rPr>
        <w:t>š</w:t>
      </w:r>
      <w:r>
        <w:rPr>
          <w:rFonts w:ascii="Tahoma"/>
          <w:color w:val="6D6E71"/>
          <w:sz w:val="20"/>
        </w:rPr>
        <w:t>ljavanju i organizovanju konsultacija sa relevantnim akterima;</w:t>
      </w:r>
    </w:p>
    <w:p w14:paraId="7F5534F3" w14:textId="77777777" w:rsidR="00F35149" w:rsidRPr="00B14C30" w:rsidRDefault="009F6F81" w:rsidP="008951AF">
      <w:pPr>
        <w:pStyle w:val="ListParagraph"/>
        <w:numPr>
          <w:ilvl w:val="1"/>
          <w:numId w:val="1"/>
        </w:numPr>
        <w:tabs>
          <w:tab w:val="left" w:pos="3930"/>
        </w:tabs>
        <w:spacing w:line="240" w:lineRule="exact"/>
        <w:ind w:right="90" w:hanging="226"/>
        <w:rPr>
          <w:rFonts w:ascii="Tahoma" w:eastAsia="Tahoma" w:hAnsi="Tahoma" w:cs="Tahoma"/>
          <w:sz w:val="20"/>
          <w:szCs w:val="20"/>
        </w:rPr>
      </w:pPr>
      <w:r>
        <w:rPr>
          <w:rFonts w:ascii="Tahoma"/>
          <w:color w:val="6D6E71"/>
          <w:sz w:val="20"/>
        </w:rPr>
        <w:t>predstavljanje paketa INSPIRE i, po potrebi, obuku;</w:t>
      </w:r>
    </w:p>
    <w:p w14:paraId="02DD39BB" w14:textId="77777777" w:rsidR="00F35149" w:rsidRPr="00B14C30" w:rsidRDefault="009F6F81" w:rsidP="008951AF">
      <w:pPr>
        <w:pStyle w:val="ListParagraph"/>
        <w:numPr>
          <w:ilvl w:val="1"/>
          <w:numId w:val="1"/>
        </w:numPr>
        <w:tabs>
          <w:tab w:val="left" w:pos="3930"/>
        </w:tabs>
        <w:spacing w:line="240" w:lineRule="exact"/>
        <w:ind w:right="90" w:hanging="226"/>
        <w:rPr>
          <w:rFonts w:ascii="Tahoma" w:eastAsia="Tahoma" w:hAnsi="Tahoma" w:cs="Tahoma"/>
          <w:sz w:val="20"/>
          <w:szCs w:val="20"/>
        </w:rPr>
      </w:pPr>
      <w:r>
        <w:rPr>
          <w:rFonts w:ascii="Tahoma"/>
          <w:color w:val="6D6E71"/>
          <w:sz w:val="20"/>
        </w:rPr>
        <w:t>podr</w:t>
      </w:r>
      <w:r>
        <w:rPr>
          <w:rFonts w:ascii="Tahoma"/>
          <w:color w:val="6D6E71"/>
          <w:sz w:val="20"/>
        </w:rPr>
        <w:t>š</w:t>
      </w:r>
      <w:r>
        <w:rPr>
          <w:rFonts w:ascii="Tahoma"/>
          <w:color w:val="6D6E71"/>
          <w:sz w:val="20"/>
        </w:rPr>
        <w:t>ku u integrisanju paketa INSPIRE u nacionalne akcione planove;</w:t>
      </w:r>
    </w:p>
    <w:p w14:paraId="7BFC5A53" w14:textId="77777777" w:rsidR="00F35149" w:rsidRPr="00B14C30" w:rsidRDefault="009F6F81" w:rsidP="008951AF">
      <w:pPr>
        <w:pStyle w:val="ListParagraph"/>
        <w:numPr>
          <w:ilvl w:val="1"/>
          <w:numId w:val="1"/>
        </w:numPr>
        <w:tabs>
          <w:tab w:val="left" w:pos="3930"/>
        </w:tabs>
        <w:spacing w:line="240" w:lineRule="exact"/>
        <w:ind w:right="90" w:hanging="226"/>
        <w:rPr>
          <w:rFonts w:ascii="Tahoma" w:eastAsia="Tahoma" w:hAnsi="Tahoma" w:cs="Tahoma"/>
          <w:sz w:val="20"/>
          <w:szCs w:val="20"/>
        </w:rPr>
      </w:pPr>
      <w:r>
        <w:rPr>
          <w:rFonts w:ascii="Tahoma"/>
          <w:color w:val="6D6E71"/>
          <w:sz w:val="20"/>
        </w:rPr>
        <w:t>savete i mentorstvo u izradi mape puta i nacionalnog akcionog plana;</w:t>
      </w:r>
    </w:p>
    <w:p w14:paraId="1B22267B" w14:textId="77777777" w:rsidR="00F35149" w:rsidRPr="00B14C30" w:rsidRDefault="009F6F81" w:rsidP="008951AF">
      <w:pPr>
        <w:pStyle w:val="ListParagraph"/>
        <w:numPr>
          <w:ilvl w:val="1"/>
          <w:numId w:val="1"/>
        </w:numPr>
        <w:tabs>
          <w:tab w:val="left" w:pos="3930"/>
        </w:tabs>
        <w:spacing w:line="240" w:lineRule="exact"/>
        <w:ind w:right="90" w:hanging="226"/>
        <w:rPr>
          <w:rFonts w:ascii="Tahoma" w:eastAsia="Tahoma" w:hAnsi="Tahoma" w:cs="Tahoma"/>
          <w:sz w:val="20"/>
          <w:szCs w:val="20"/>
        </w:rPr>
      </w:pPr>
      <w:r>
        <w:rPr>
          <w:rFonts w:ascii="Tahoma"/>
          <w:color w:val="6D6E71"/>
          <w:sz w:val="20"/>
        </w:rPr>
        <w:t>podr</w:t>
      </w:r>
      <w:r>
        <w:rPr>
          <w:rFonts w:ascii="Tahoma"/>
          <w:color w:val="6D6E71"/>
          <w:sz w:val="20"/>
        </w:rPr>
        <w:t>š</w:t>
      </w:r>
      <w:r>
        <w:rPr>
          <w:rFonts w:ascii="Tahoma"/>
          <w:color w:val="6D6E71"/>
          <w:sz w:val="20"/>
        </w:rPr>
        <w:t>ku u proceni tro</w:t>
      </w:r>
      <w:r>
        <w:rPr>
          <w:rFonts w:ascii="Tahoma"/>
          <w:color w:val="6D6E71"/>
          <w:sz w:val="20"/>
        </w:rPr>
        <w:t>š</w:t>
      </w:r>
      <w:r>
        <w:rPr>
          <w:rFonts w:ascii="Tahoma"/>
          <w:color w:val="6D6E71"/>
          <w:sz w:val="20"/>
        </w:rPr>
        <w:t>kova aktivnosti u nacionalnom akcionom planu i mobilizaciji razli</w:t>
      </w:r>
      <w:r>
        <w:rPr>
          <w:rFonts w:ascii="Tahoma"/>
          <w:color w:val="6D6E71"/>
          <w:sz w:val="20"/>
        </w:rPr>
        <w:t>č</w:t>
      </w:r>
      <w:r>
        <w:rPr>
          <w:rFonts w:ascii="Tahoma"/>
          <w:color w:val="6D6E71"/>
          <w:sz w:val="20"/>
        </w:rPr>
        <w:t>itih resursa;</w:t>
      </w:r>
    </w:p>
    <w:p w14:paraId="082AFEB3" w14:textId="77777777" w:rsidR="00F35149" w:rsidRPr="00B14C30" w:rsidRDefault="009F6F81" w:rsidP="008951AF">
      <w:pPr>
        <w:pStyle w:val="ListParagraph"/>
        <w:numPr>
          <w:ilvl w:val="1"/>
          <w:numId w:val="1"/>
        </w:numPr>
        <w:tabs>
          <w:tab w:val="left" w:pos="3930"/>
        </w:tabs>
        <w:ind w:right="90" w:hanging="226"/>
        <w:rPr>
          <w:rFonts w:ascii="Tahoma" w:eastAsia="Tahoma" w:hAnsi="Tahoma" w:cs="Tahoma"/>
          <w:sz w:val="20"/>
          <w:szCs w:val="20"/>
        </w:rPr>
      </w:pPr>
      <w:r>
        <w:rPr>
          <w:rFonts w:ascii="Tahoma"/>
          <w:color w:val="6D6E71"/>
          <w:sz w:val="20"/>
        </w:rPr>
        <w:t>kratkoro</w:t>
      </w:r>
      <w:r>
        <w:rPr>
          <w:rFonts w:ascii="Tahoma"/>
          <w:color w:val="6D6E71"/>
          <w:sz w:val="20"/>
        </w:rPr>
        <w:t>č</w:t>
      </w:r>
      <w:r>
        <w:rPr>
          <w:rFonts w:ascii="Tahoma"/>
          <w:color w:val="6D6E71"/>
          <w:sz w:val="20"/>
        </w:rPr>
        <w:t>nu finansijsku podr</w:t>
      </w:r>
      <w:r>
        <w:rPr>
          <w:rFonts w:ascii="Tahoma"/>
          <w:color w:val="6D6E71"/>
          <w:sz w:val="20"/>
        </w:rPr>
        <w:t>š</w:t>
      </w:r>
      <w:r>
        <w:rPr>
          <w:rFonts w:ascii="Tahoma"/>
          <w:color w:val="6D6E71"/>
          <w:sz w:val="20"/>
        </w:rPr>
        <w:t>ku za koordinaciju u zemlji ili za druge aktivnosti u vezi sa mapom puta;</w:t>
      </w:r>
    </w:p>
    <w:p w14:paraId="7479CD79" w14:textId="77777777" w:rsidR="00F35149" w:rsidRPr="00B14C30" w:rsidRDefault="009F6F81" w:rsidP="008951AF">
      <w:pPr>
        <w:pStyle w:val="ListParagraph"/>
        <w:numPr>
          <w:ilvl w:val="1"/>
          <w:numId w:val="1"/>
        </w:numPr>
        <w:tabs>
          <w:tab w:val="left" w:pos="3930"/>
        </w:tabs>
        <w:spacing w:line="239" w:lineRule="exact"/>
        <w:ind w:right="90" w:hanging="226"/>
        <w:rPr>
          <w:rFonts w:ascii="Tahoma" w:eastAsia="Tahoma" w:hAnsi="Tahoma" w:cs="Tahoma"/>
          <w:sz w:val="20"/>
          <w:szCs w:val="20"/>
        </w:rPr>
      </w:pPr>
      <w:r>
        <w:rPr>
          <w:rFonts w:ascii="Tahoma"/>
          <w:color w:val="6D6E71"/>
          <w:sz w:val="20"/>
        </w:rPr>
        <w:t>listu eksperata;</w:t>
      </w:r>
    </w:p>
    <w:p w14:paraId="7FCCA0DA" w14:textId="77777777" w:rsidR="00F35149" w:rsidRPr="00B14C30" w:rsidRDefault="009F6F81" w:rsidP="008951AF">
      <w:pPr>
        <w:pStyle w:val="ListParagraph"/>
        <w:numPr>
          <w:ilvl w:val="1"/>
          <w:numId w:val="1"/>
        </w:numPr>
        <w:tabs>
          <w:tab w:val="left" w:pos="3930"/>
        </w:tabs>
        <w:ind w:right="90" w:hanging="226"/>
        <w:rPr>
          <w:rFonts w:ascii="Tahoma" w:eastAsia="Tahoma" w:hAnsi="Tahoma" w:cs="Tahoma"/>
          <w:sz w:val="20"/>
          <w:szCs w:val="20"/>
        </w:rPr>
      </w:pPr>
      <w:r>
        <w:rPr>
          <w:rFonts w:ascii="Tahoma"/>
          <w:color w:val="6D6E71"/>
          <w:sz w:val="20"/>
        </w:rPr>
        <w:t>mogu</w:t>
      </w:r>
      <w:r>
        <w:rPr>
          <w:rFonts w:ascii="Tahoma"/>
          <w:color w:val="6D6E71"/>
          <w:sz w:val="20"/>
        </w:rPr>
        <w:t>ć</w:t>
      </w:r>
      <w:r>
        <w:rPr>
          <w:rFonts w:ascii="Tahoma"/>
          <w:color w:val="6D6E71"/>
          <w:sz w:val="20"/>
        </w:rPr>
        <w:t>nosti za razmenu iskustava i saznanja sa drugim zemljama inicijatorima promena.</w:t>
      </w:r>
    </w:p>
    <w:p w14:paraId="6843BBCF" w14:textId="77777777" w:rsidR="00F35149" w:rsidRPr="00B14C30" w:rsidRDefault="00F35149">
      <w:pPr>
        <w:spacing w:before="9"/>
        <w:rPr>
          <w:rFonts w:ascii="Tahoma" w:eastAsia="Tahoma" w:hAnsi="Tahoma" w:cs="Tahoma"/>
          <w:sz w:val="19"/>
          <w:szCs w:val="19"/>
        </w:rPr>
      </w:pPr>
    </w:p>
    <w:p w14:paraId="0988F4B4" w14:textId="77777777" w:rsidR="00F35149" w:rsidRPr="00B14C30" w:rsidRDefault="009F6F81" w:rsidP="008951AF">
      <w:pPr>
        <w:pStyle w:val="BodyText"/>
        <w:ind w:left="3702"/>
      </w:pPr>
      <w:r>
        <w:rPr>
          <w:color w:val="6D6E71"/>
        </w:rPr>
        <w:t>Iako će pažnja prvenstveno biti posvećena zemljama inicijatorima promena, sve zemlje će dobiti smernice i informacije, moći da slušaju vebinare i da koriste druge oblike podrške Sekretarijata.</w:t>
      </w:r>
    </w:p>
    <w:p w14:paraId="66206492" w14:textId="77777777" w:rsidR="00F35149" w:rsidRPr="00B14C30" w:rsidRDefault="00F35149">
      <w:pPr>
        <w:rPr>
          <w:rFonts w:ascii="Tahoma" w:eastAsia="Tahoma" w:hAnsi="Tahoma" w:cs="Tahoma"/>
          <w:sz w:val="20"/>
          <w:szCs w:val="20"/>
        </w:rPr>
      </w:pPr>
    </w:p>
    <w:p w14:paraId="03BF2450" w14:textId="77777777" w:rsidR="00F35149" w:rsidRPr="00B14C30" w:rsidRDefault="00F35149">
      <w:pPr>
        <w:rPr>
          <w:rFonts w:ascii="Tahoma" w:eastAsia="Tahoma" w:hAnsi="Tahoma" w:cs="Tahoma"/>
          <w:sz w:val="20"/>
          <w:szCs w:val="20"/>
        </w:rPr>
      </w:pPr>
    </w:p>
    <w:p w14:paraId="56E0BA6C" w14:textId="77777777" w:rsidR="00F35149" w:rsidRPr="00B14C30" w:rsidRDefault="00F35149">
      <w:pPr>
        <w:rPr>
          <w:rFonts w:ascii="Tahoma" w:eastAsia="Tahoma" w:hAnsi="Tahoma" w:cs="Tahoma"/>
          <w:sz w:val="20"/>
          <w:szCs w:val="20"/>
        </w:rPr>
      </w:pPr>
    </w:p>
    <w:p w14:paraId="065CA544" w14:textId="77777777" w:rsidR="00F35149" w:rsidRPr="00B14C30" w:rsidRDefault="00F35149">
      <w:pPr>
        <w:rPr>
          <w:rFonts w:ascii="Tahoma" w:eastAsia="Tahoma" w:hAnsi="Tahoma" w:cs="Tahoma"/>
          <w:sz w:val="20"/>
          <w:szCs w:val="20"/>
        </w:rPr>
      </w:pPr>
    </w:p>
    <w:p w14:paraId="2B3CE7FD" w14:textId="77777777" w:rsidR="00F35149" w:rsidRPr="00B14C30" w:rsidRDefault="00F35149">
      <w:pPr>
        <w:rPr>
          <w:rFonts w:ascii="Tahoma" w:eastAsia="Tahoma" w:hAnsi="Tahoma" w:cs="Tahoma"/>
          <w:sz w:val="20"/>
          <w:szCs w:val="20"/>
        </w:rPr>
      </w:pPr>
    </w:p>
    <w:p w14:paraId="5A9C96EC" w14:textId="77777777" w:rsidR="00F35149" w:rsidRPr="00B14C30" w:rsidRDefault="00F35149">
      <w:pPr>
        <w:rPr>
          <w:rFonts w:ascii="Tahoma" w:eastAsia="Tahoma" w:hAnsi="Tahoma" w:cs="Tahoma"/>
          <w:sz w:val="20"/>
          <w:szCs w:val="20"/>
        </w:rPr>
      </w:pPr>
    </w:p>
    <w:p w14:paraId="4456B68C" w14:textId="77777777" w:rsidR="00F35149" w:rsidRPr="00B14C30" w:rsidRDefault="00F35149">
      <w:pPr>
        <w:rPr>
          <w:rFonts w:ascii="Tahoma" w:eastAsia="Tahoma" w:hAnsi="Tahoma" w:cs="Tahoma"/>
          <w:sz w:val="20"/>
          <w:szCs w:val="20"/>
        </w:rPr>
      </w:pPr>
    </w:p>
    <w:p w14:paraId="4DA5F864" w14:textId="77777777" w:rsidR="00F35149" w:rsidRPr="00B14C30" w:rsidRDefault="00F35149">
      <w:pPr>
        <w:rPr>
          <w:rFonts w:ascii="Tahoma" w:eastAsia="Tahoma" w:hAnsi="Tahoma" w:cs="Tahoma"/>
          <w:sz w:val="20"/>
          <w:szCs w:val="20"/>
        </w:rPr>
      </w:pPr>
    </w:p>
    <w:p w14:paraId="733704DE" w14:textId="77777777" w:rsidR="00F35149" w:rsidRPr="00B14C30" w:rsidRDefault="00F35149">
      <w:pPr>
        <w:rPr>
          <w:rFonts w:ascii="Tahoma" w:eastAsia="Tahoma" w:hAnsi="Tahoma" w:cs="Tahoma"/>
          <w:sz w:val="20"/>
          <w:szCs w:val="20"/>
        </w:rPr>
      </w:pPr>
    </w:p>
    <w:p w14:paraId="20C2B21C" w14:textId="77777777" w:rsidR="00F35149" w:rsidRPr="00B14C30" w:rsidRDefault="00F35149">
      <w:pPr>
        <w:rPr>
          <w:rFonts w:ascii="Tahoma" w:eastAsia="Tahoma" w:hAnsi="Tahoma" w:cs="Tahoma"/>
          <w:sz w:val="20"/>
          <w:szCs w:val="20"/>
        </w:rPr>
      </w:pPr>
    </w:p>
    <w:p w14:paraId="6837A094" w14:textId="77777777" w:rsidR="00F35149" w:rsidRPr="00B14C30" w:rsidRDefault="00F35149">
      <w:pPr>
        <w:rPr>
          <w:rFonts w:ascii="Tahoma" w:eastAsia="Tahoma" w:hAnsi="Tahoma" w:cs="Tahoma"/>
          <w:sz w:val="20"/>
          <w:szCs w:val="20"/>
        </w:rPr>
      </w:pPr>
    </w:p>
    <w:p w14:paraId="391847C0" w14:textId="77777777" w:rsidR="00F35149" w:rsidRPr="00B14C30" w:rsidRDefault="00F35149">
      <w:pPr>
        <w:rPr>
          <w:rFonts w:ascii="Tahoma" w:eastAsia="Tahoma" w:hAnsi="Tahoma" w:cs="Tahoma"/>
          <w:sz w:val="20"/>
          <w:szCs w:val="20"/>
        </w:rPr>
      </w:pPr>
    </w:p>
    <w:p w14:paraId="73855F7F" w14:textId="77777777" w:rsidR="00F35149" w:rsidRPr="00B14C30" w:rsidRDefault="00F35149">
      <w:pPr>
        <w:rPr>
          <w:rFonts w:ascii="Tahoma" w:eastAsia="Tahoma" w:hAnsi="Tahoma" w:cs="Tahoma"/>
          <w:sz w:val="20"/>
          <w:szCs w:val="20"/>
        </w:rPr>
      </w:pPr>
    </w:p>
    <w:p w14:paraId="5EAD87AA" w14:textId="77777777" w:rsidR="00F35149" w:rsidRPr="00B14C30" w:rsidRDefault="00F35149">
      <w:pPr>
        <w:rPr>
          <w:rFonts w:ascii="Tahoma" w:eastAsia="Tahoma" w:hAnsi="Tahoma" w:cs="Tahoma"/>
          <w:sz w:val="20"/>
          <w:szCs w:val="20"/>
        </w:rPr>
      </w:pPr>
    </w:p>
    <w:p w14:paraId="423A80C4" w14:textId="77777777" w:rsidR="00F35149" w:rsidRPr="00B14C30" w:rsidRDefault="00F35149">
      <w:pPr>
        <w:rPr>
          <w:rFonts w:ascii="Tahoma" w:eastAsia="Tahoma" w:hAnsi="Tahoma" w:cs="Tahoma"/>
          <w:sz w:val="20"/>
          <w:szCs w:val="20"/>
        </w:rPr>
      </w:pPr>
    </w:p>
    <w:p w14:paraId="596AAA48" w14:textId="77777777" w:rsidR="00F35149" w:rsidRPr="00B14C30" w:rsidRDefault="00F35149">
      <w:pPr>
        <w:rPr>
          <w:rFonts w:ascii="Tahoma" w:eastAsia="Tahoma" w:hAnsi="Tahoma" w:cs="Tahoma"/>
          <w:sz w:val="20"/>
          <w:szCs w:val="20"/>
        </w:rPr>
      </w:pPr>
    </w:p>
    <w:p w14:paraId="6C136625" w14:textId="77777777" w:rsidR="00F35149" w:rsidRPr="00B14C30" w:rsidRDefault="00F35149">
      <w:pPr>
        <w:rPr>
          <w:rFonts w:ascii="Tahoma" w:eastAsia="Tahoma" w:hAnsi="Tahoma" w:cs="Tahoma"/>
          <w:sz w:val="20"/>
          <w:szCs w:val="20"/>
        </w:rPr>
      </w:pPr>
    </w:p>
    <w:p w14:paraId="3F42790D" w14:textId="77777777" w:rsidR="00F35149" w:rsidRPr="00B14C30" w:rsidRDefault="00F35149">
      <w:pPr>
        <w:rPr>
          <w:rFonts w:ascii="Tahoma" w:eastAsia="Tahoma" w:hAnsi="Tahoma" w:cs="Tahoma"/>
          <w:sz w:val="20"/>
          <w:szCs w:val="20"/>
        </w:rPr>
      </w:pPr>
    </w:p>
    <w:p w14:paraId="742AB8DE" w14:textId="77777777" w:rsidR="00F35149" w:rsidRPr="00B14C30" w:rsidRDefault="00F35149">
      <w:pPr>
        <w:rPr>
          <w:rFonts w:ascii="Tahoma" w:eastAsia="Tahoma" w:hAnsi="Tahoma" w:cs="Tahoma"/>
          <w:sz w:val="20"/>
          <w:szCs w:val="20"/>
        </w:rPr>
      </w:pPr>
    </w:p>
    <w:p w14:paraId="260311FD" w14:textId="77777777" w:rsidR="00F35149" w:rsidRPr="00B14C30" w:rsidRDefault="00F35149">
      <w:pPr>
        <w:spacing w:before="3"/>
        <w:rPr>
          <w:rFonts w:ascii="Tahoma" w:eastAsia="Tahoma" w:hAnsi="Tahoma" w:cs="Tahoma"/>
          <w:sz w:val="16"/>
          <w:szCs w:val="16"/>
        </w:rPr>
      </w:pPr>
    </w:p>
    <w:p w14:paraId="5ED5DBC5" w14:textId="77777777" w:rsidR="00F35149" w:rsidRPr="00B14C30" w:rsidRDefault="00EF4CE8">
      <w:pPr>
        <w:pStyle w:val="BodyText"/>
        <w:spacing w:line="897" w:lineRule="exact"/>
        <w:ind w:left="7372"/>
      </w:pPr>
      <w:r>
        <w:rPr>
          <w:position w:val="-17"/>
        </w:rPr>
        <w:pict w14:anchorId="37F242EF">
          <v:group id="_x0000_s1037" style="position:absolute;margin-left:0;margin-top:0;width:43.9pt;height:42.85pt;z-index:251653120;mso-position-horizontal-relative:char;mso-position-vertical-relative:line" coordsize="878,857">
            <v:group id="_x0000_s1048" style="position:absolute;left:315;width:563;height:565" coordorigin="315" coordsize="563,565">
              <v:shape id="_x0000_s1052" style="position:absolute;left:315;width:563;height:565" coordorigin="315" coordsize="563,565" path="m822,218r-138,l734,277r44,73l809,411r30,70l855,565r9,-30l870,504r5,-32l877,439r,l875,382r-9,-54l849,275,825,224r-3,-6xe" fillcolor="#f7901e" stroked="f">
                <v:path arrowok="t"/>
              </v:shape>
              <v:shape id="_x0000_s1051" style="position:absolute;left:315;width:563;height:565" coordorigin="315" coordsize="563,565" path="m721,88r-354,l420,92r54,11l528,121r1,29l537,177r16,24l576,220r27,11l631,234r28,-4l684,218r138,l804,189,781,158,755,129,727,103,721,88xe" fillcolor="#f7901e" stroked="f">
                <v:path arrowok="t"/>
              </v:shape>
              <v:shape id="_x0000_s1050" style="position:absolute;left:315;width:563;height:565" coordorigin="315" coordsize="563,565" path="m459,l406,2,365,36,342,57,328,73,315,92r52,-4l721,88r-1,-2l665,37,648,32r-37,l562,15,511,5,459,xe" fillcolor="#f7901e" stroked="f">
                <v:path arrowok="t"/>
              </v:shape>
              <v:shape id="_x0000_s1049" style="position:absolute;left:315;width:563;height:565" coordorigin="315" coordsize="563,565" path="m629,30r-18,2l648,32r,l629,30xe" fillcolor="#f7901e" stroked="f">
                <v:path arrowok="t"/>
              </v:shape>
            </v:group>
            <v:group id="_x0000_s1042" style="position:absolute;left:127;top:481;width:712;height:376" coordorigin="127,481" coordsize="712,376">
              <v:shape id="_x0000_s1047" style="position:absolute;left:127;top:481;width:712;height:376" coordorigin="127,481" coordsize="712,376" path="m127,712r22,22l172,756r26,20l225,794r50,27l327,840r54,12l438,857r40,-1l517,851r38,-8l592,832r44,l692,799r18,-32l727,752r-375,l284,749r-29,-3l255,746r-47,-6l178,734r-22,-8l127,712xe" fillcolor="#34b0e5" stroked="f">
                <v:path arrowok="t"/>
              </v:shape>
              <v:shape id="_x0000_s1046" style="position:absolute;left:127;top:481;width:712;height:376" coordorigin="127,481" coordsize="712,376" path="m636,832r-44,l610,834r18,l636,832xe" fillcolor="#34b0e5" stroked="f">
                <v:path arrowok="t"/>
              </v:shape>
              <v:shape id="_x0000_s1045" style="position:absolute;left:127;top:481;width:712;height:376" coordorigin="127,481" coordsize="712,376" path="m622,631r-80,30l513,737r-76,14l352,752r375,l750,733r34,-39l814,651r1,-1l675,650,650,637r-28,-6xe" fillcolor="#34b0e5" stroked="f">
                <v:path arrowok="t"/>
              </v:shape>
              <v:shape id="_x0000_s1044" style="position:absolute;left:127;top:481;width:712;height:376" coordorigin="127,481" coordsize="712,376" path="m255,746r,xe" fillcolor="#34b0e5" stroked="f">
                <v:path arrowok="t"/>
              </v:shape>
              <v:shape id="_x0000_s1043" style="position:absolute;left:127;top:481;width:712;height:376" coordorigin="127,481" coordsize="712,376" path="m807,481r-23,47l754,572r-37,41l675,650r140,l839,605r-3,-15l829,555,819,514,807,481xe" fillcolor="#34b0e5" stroked="f">
                <v:path arrowok="t"/>
              </v:shape>
            </v:group>
            <v:group id="_x0000_s1038" style="position:absolute;top:8;width:364;height:705" coordorigin=",8" coordsize="364,705">
              <v:shape id="_x0000_s1041" style="position:absolute;top:8;width:364;height:705" coordorigin=",8" coordsize="364,705" path="m201,678r-100,l151,697r30,9l201,711r23,1l224,712,201,678xe" fillcolor="#00385a" stroked="f">
                <v:path arrowok="t"/>
              </v:shape>
              <v:shape id="_x0000_s1040" style="position:absolute;top:8;width:364;height:705" coordorigin=",8" coordsize="364,705" path="m243,52r-91,66l83,205,48,277,27,351,16,365,8,381,2,399,,418r1,19l6,455r8,16l24,486r10,51l51,587r22,47l101,679r,-1l201,678r-6,-9l172,621,154,569,143,513r24,-15l186,477r13,-25l204,423r-3,-30l189,367,172,346,149,329r26,-72l216,183r38,-58l302,64,313,52r-70,xe" fillcolor="#00385a" stroked="f">
                <v:path arrowok="t"/>
              </v:shape>
              <v:shape id="_x0000_s1039" style="position:absolute;top:8;width:364;height:705" coordorigin=",8" coordsize="364,705" path="m364,8r-31,8l303,25,273,38,243,52r70,l331,34,364,8xe" fillcolor="#00385a" stroked="f">
                <v:path arrowok="t"/>
              </v:shape>
            </v:group>
          </v:group>
        </w:pict>
      </w:r>
      <w:r>
        <w:rPr>
          <w:position w:val="-17"/>
        </w:rPr>
        <w:pict w14:anchorId="63FE9334">
          <v:shape id="_x0000_i1033" type="#_x0000_t75" style="width:43.8pt;height:42.6pt">
            <v:imagedata croptop="-65520f" cropbottom="65520f"/>
          </v:shape>
        </w:pict>
      </w:r>
      <w:r w:rsidR="001B4C89">
        <w:rPr>
          <w:rFonts w:ascii="Times New Roman"/>
          <w:spacing w:val="97"/>
          <w:position w:val="-17"/>
        </w:rPr>
        <w:t xml:space="preserve"> </w:t>
      </w:r>
      <w:r>
        <w:rPr>
          <w:spacing w:val="97"/>
          <w:position w:val="-11"/>
        </w:rPr>
        <w:pict w14:anchorId="38621D90">
          <v:group id="_x0000_s1032" style="position:absolute;margin-left:0;margin-top:0;width:105pt;height:42.05pt;z-index:251652096;mso-position-horizontal-relative:char;mso-position-vertical-relative:line" coordsize="2100,841">
            <v:shape id="_x0000_s1036" type="#_x0000_t75" style="position:absolute;width:2079;height:584">
              <v:imagedata r:id="rId11" o:title=""/>
            </v:shape>
            <v:shape id="_x0000_s1035" type="#_x0000_t75" style="position:absolute;left:11;top:694;width:2089;height:147">
              <v:imagedata r:id="rId12" o:title=""/>
            </v:shape>
            <v:group id="_x0000_s1033" style="position:absolute;left:10;top:648;width:2089;height:2" coordorigin="10,648" coordsize="2089,2">
              <v:shape id="_x0000_s1034" style="position:absolute;left:10;top:648;width:2089;height:2" coordorigin="10,648" coordsize="2089,0" path="m10,648r2088,e" filled="f" strokecolor="#6d6e71" strokeweight=".05361mm">
                <v:path arrowok="t"/>
              </v:shape>
            </v:group>
          </v:group>
        </w:pict>
      </w:r>
      <w:r>
        <w:rPr>
          <w:spacing w:val="97"/>
          <w:position w:val="-11"/>
        </w:rPr>
        <w:pict w14:anchorId="2714F7D4">
          <v:shape id="_x0000_i1034" type="#_x0000_t75" style="width:104.85pt;height:42.05pt">
            <v:imagedata croptop="-65520f" cropbottom="65520f"/>
          </v:shape>
        </w:pict>
      </w:r>
    </w:p>
    <w:p w14:paraId="4D5CEBA2" w14:textId="77777777" w:rsidR="00F35149" w:rsidRPr="00B14C30" w:rsidRDefault="00F35149">
      <w:pPr>
        <w:spacing w:before="11"/>
        <w:rPr>
          <w:rFonts w:ascii="Tahoma" w:eastAsia="Tahoma" w:hAnsi="Tahoma" w:cs="Tahoma"/>
        </w:rPr>
      </w:pPr>
    </w:p>
    <w:p w14:paraId="00C8823E" w14:textId="77777777" w:rsidR="00F35149" w:rsidRPr="00B14C30" w:rsidRDefault="00EF4CE8">
      <w:pPr>
        <w:spacing w:line="1869" w:lineRule="exact"/>
        <w:ind w:left="112"/>
        <w:rPr>
          <w:rFonts w:ascii="Tahoma" w:eastAsia="Tahoma" w:hAnsi="Tahoma" w:cs="Tahoma"/>
          <w:sz w:val="20"/>
          <w:szCs w:val="20"/>
        </w:rPr>
      </w:pPr>
      <w:r>
        <w:rPr>
          <w:rFonts w:ascii="Tahoma" w:eastAsia="Tahoma" w:hAnsi="Tahoma" w:cs="Tahoma"/>
          <w:position w:val="-36"/>
          <w:sz w:val="20"/>
          <w:szCs w:val="20"/>
        </w:rPr>
        <w:pict w14:anchorId="6A7443AC">
          <v:group id="_x0000_s1026" style="position:absolute;margin-left:0;margin-top:0;width:524.35pt;height:93.5pt;z-index:251651072;mso-position-horizontal-relative:char;mso-position-vertical-relative:line" coordsize="10487,1870">
            <v:group id="_x0000_s1030" style="position:absolute;left:7;top:100;width:10473;height:1762" coordorigin="7,100" coordsize="10473,1762">
              <v:shape id="_x0000_s1031" style="position:absolute;left:7;top:100;width:10473;height:1762" coordorigin="7,100" coordsize="10473,1762" path="m879,100r9601,l10480,1862,7,1862e" filled="f" strokecolor="#f7901e" strokeweight=".25011mm">
                <v:path arrowok="t"/>
              </v:shape>
            </v:group>
            <v:group id="_x0000_s1027" style="position:absolute;left:822;top:44;width:114;height:114" coordorigin="822,44" coordsize="114,114">
              <v:shape id="_x0000_s1029" style="position:absolute;left:822;top:44;width:114;height:114" coordorigin="822,44" coordsize="114,114" path="m879,44r-22,4l839,60,827,78r-5,22l827,122r12,18l857,152r22,5l901,152r18,-12l931,122r4,-22l931,78,919,60,901,48,879,44xe" fillcolor="#f7901e" stroked="f">
                <v:path arrowok="t"/>
              </v:shape>
              <v:shape id="_x0000_s1028" type="#_x0000_t202" style="position:absolute;width:10487;height:1870" filled="f" stroked="f">
                <v:textbox inset="0,0,0,0">
                  <w:txbxContent>
                    <w:p w14:paraId="45B42EAB" w14:textId="77777777" w:rsidR="00F35149" w:rsidRDefault="009F6F81">
                      <w:pPr>
                        <w:spacing w:line="206" w:lineRule="exact"/>
                        <w:rPr>
                          <w:rFonts w:ascii="Tahoma" w:eastAsia="Tahoma" w:hAnsi="Tahoma" w:cs="Tahoma"/>
                          <w:sz w:val="20"/>
                          <w:szCs w:val="20"/>
                        </w:rPr>
                      </w:pPr>
                      <w:r>
                        <w:rPr>
                          <w:rFonts w:ascii="Tahoma"/>
                          <w:b/>
                          <w:color w:val="00385A"/>
                          <w:sz w:val="20"/>
                        </w:rPr>
                        <w:t>Kontakt</w:t>
                      </w:r>
                    </w:p>
                    <w:p w14:paraId="2C6F2579" w14:textId="77777777" w:rsidR="00F35149" w:rsidRDefault="00F35149">
                      <w:pPr>
                        <w:spacing w:before="1"/>
                        <w:rPr>
                          <w:rFonts w:ascii="Tahoma" w:eastAsia="Tahoma" w:hAnsi="Tahoma" w:cs="Tahoma"/>
                          <w:sz w:val="20"/>
                          <w:szCs w:val="20"/>
                        </w:rPr>
                      </w:pPr>
                    </w:p>
                    <w:p w14:paraId="3EFD5425" w14:textId="77777777" w:rsidR="00F35149" w:rsidRDefault="009F6F81">
                      <w:pPr>
                        <w:rPr>
                          <w:rFonts w:ascii="Tahoma" w:eastAsia="Tahoma" w:hAnsi="Tahoma" w:cs="Tahoma"/>
                          <w:sz w:val="20"/>
                          <w:szCs w:val="20"/>
                        </w:rPr>
                      </w:pPr>
                      <w:r>
                        <w:rPr>
                          <w:rFonts w:ascii="Tahoma"/>
                          <w:color w:val="6D6E71"/>
                          <w:sz w:val="20"/>
                        </w:rPr>
                        <w:t xml:space="preserve">Sekretarijat Globalnog partnerstva: </w:t>
                      </w:r>
                      <w:hyperlink r:id="rId13">
                        <w:r>
                          <w:rPr>
                            <w:rFonts w:ascii="Tahoma"/>
                            <w:b/>
                            <w:color w:val="6D6E71"/>
                            <w:sz w:val="20"/>
                          </w:rPr>
                          <w:t>secretariat@end-violence.org</w:t>
                        </w:r>
                      </w:hyperlink>
                    </w:p>
                    <w:p w14:paraId="1791EA55" w14:textId="77777777" w:rsidR="00F35149" w:rsidRDefault="009F6F81">
                      <w:pPr>
                        <w:spacing w:before="178"/>
                        <w:rPr>
                          <w:rFonts w:ascii="Tahoma" w:eastAsia="Tahoma" w:hAnsi="Tahoma" w:cs="Tahoma"/>
                          <w:sz w:val="20"/>
                          <w:szCs w:val="20"/>
                        </w:rPr>
                      </w:pPr>
                      <w:r>
                        <w:rPr>
                          <w:rFonts w:ascii="Tahoma"/>
                          <w:color w:val="6D6E71"/>
                          <w:sz w:val="20"/>
                        </w:rPr>
                        <w:t xml:space="preserve">Vebsajt: </w:t>
                      </w:r>
                      <w:hyperlink r:id="rId14">
                        <w:r>
                          <w:rPr>
                            <w:rFonts w:ascii="Tahoma"/>
                            <w:b/>
                            <w:color w:val="6D6E71"/>
                            <w:sz w:val="20"/>
                          </w:rPr>
                          <w:t>www.end-violence.org</w:t>
                        </w:r>
                      </w:hyperlink>
                    </w:p>
                    <w:p w14:paraId="53D77F04" w14:textId="77777777" w:rsidR="00F35149" w:rsidRDefault="009F6F81">
                      <w:pPr>
                        <w:spacing w:before="178"/>
                        <w:rPr>
                          <w:rFonts w:ascii="Tahoma" w:eastAsia="Tahoma" w:hAnsi="Tahoma" w:cs="Tahoma"/>
                          <w:sz w:val="20"/>
                          <w:szCs w:val="20"/>
                        </w:rPr>
                      </w:pPr>
                      <w:r>
                        <w:rPr>
                          <w:rFonts w:ascii="Tahoma"/>
                          <w:color w:val="6D6E71"/>
                          <w:sz w:val="20"/>
                        </w:rPr>
                        <w:t xml:space="preserve">Twitter: </w:t>
                      </w:r>
                      <w:r>
                        <w:rPr>
                          <w:rFonts w:ascii="Tahoma"/>
                          <w:b/>
                          <w:color w:val="6D6E71"/>
                          <w:sz w:val="20"/>
                        </w:rPr>
                        <w:t>@GPtoEndViolence</w:t>
                      </w:r>
                    </w:p>
                  </w:txbxContent>
                </v:textbox>
              </v:shape>
            </v:group>
          </v:group>
        </w:pict>
      </w:r>
      <w:r>
        <w:rPr>
          <w:rFonts w:ascii="Tahoma" w:eastAsia="Tahoma" w:hAnsi="Tahoma" w:cs="Tahoma"/>
          <w:position w:val="-36"/>
          <w:sz w:val="20"/>
          <w:szCs w:val="20"/>
        </w:rPr>
        <w:pict w14:anchorId="09551E84">
          <v:shape id="_x0000_i1035" type="#_x0000_t75" style="width:524.15pt;height:93.9pt">
            <v:imagedata croptop="-65520f" cropbottom="65520f"/>
          </v:shape>
        </w:pict>
      </w:r>
    </w:p>
    <w:sectPr w:rsidR="00F35149" w:rsidRPr="00B14C30">
      <w:footerReference w:type="default" r:id="rId15"/>
      <w:pgSz w:w="11910" w:h="16840"/>
      <w:pgMar w:top="11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A90E9" w14:textId="77777777" w:rsidR="00F9132A" w:rsidRDefault="00F9132A">
      <w:r>
        <w:separator/>
      </w:r>
    </w:p>
  </w:endnote>
  <w:endnote w:type="continuationSeparator" w:id="0">
    <w:p w14:paraId="23C15B00" w14:textId="77777777" w:rsidR="00F9132A" w:rsidRDefault="00F9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1CD9" w14:textId="77777777" w:rsidR="00F35149" w:rsidRDefault="00EF4CE8">
    <w:pPr>
      <w:spacing w:line="14" w:lineRule="auto"/>
      <w:rPr>
        <w:sz w:val="20"/>
        <w:szCs w:val="20"/>
      </w:rPr>
    </w:pPr>
    <w:r>
      <w:pict w14:anchorId="41B98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5.4pt;margin-top:782.85pt;width:86.35pt;height:24.8pt;z-index:-14272;mso-position-horizontal-relative:page;mso-position-vertical-relative:page">
          <v:imagedata r:id="rId1" o:title=""/>
          <w10:wrap anchorx="page" anchory="page"/>
        </v:shape>
      </w:pict>
    </w:r>
    <w:r>
      <w:pict w14:anchorId="04B5B0A7">
        <v:group id="_x0000_s2053" style="position:absolute;margin-left:132.05pt;margin-top:778.5pt;width:.1pt;height:27.4pt;z-index:-14248;mso-position-horizontal-relative:page;mso-position-vertical-relative:page" coordorigin="2641,15570" coordsize="2,548">
          <v:shape id="_x0000_s2054" style="position:absolute;left:2641;top:15570;width:2;height:548" coordorigin="2641,15570" coordsize="0,548" path="m2641,15570r,548e" filled="f" strokecolor="#231f20" strokeweight="1pt">
            <v:path arrowok="t"/>
          </v:shape>
          <w10:wrap anchorx="page" anchory="page"/>
        </v:group>
      </w:pict>
    </w:r>
    <w:r>
      <w:pict w14:anchorId="4946B0F6">
        <v:group id="_x0000_s2051" style="position:absolute;margin-left:507.8pt;margin-top:778.5pt;width:.1pt;height:27.4pt;z-index:-14224;mso-position-horizontal-relative:page;mso-position-vertical-relative:page" coordorigin="10156,15570" coordsize="2,548">
          <v:shape id="_x0000_s2052" style="position:absolute;left:10156;top:15570;width:2;height:548" coordorigin="10156,15570" coordsize="0,548" path="m10156,15570r,548e" filled="f" strokecolor="#231f20" strokeweight="1pt">
            <v:path arrowok="t"/>
          </v:shape>
          <w10:wrap anchorx="page" anchory="page"/>
        </v:group>
      </w:pict>
    </w:r>
    <w:r>
      <w:pict w14:anchorId="37FFB358">
        <v:shapetype id="_x0000_t202" coordsize="21600,21600" o:spt="202" path="m,l,21600r21600,l21600,xe">
          <v:stroke joinstyle="miter"/>
          <v:path gradientshapeok="t" o:connecttype="rect"/>
        </v:shapetype>
        <v:shape id="_x0000_s2050" type="#_x0000_t202" style="position:absolute;margin-left:138.85pt;margin-top:796.6pt;width:143.35pt;height:12pt;z-index:-14200;mso-position-horizontal-relative:page;mso-position-vertical-relative:page" filled="f" stroked="f">
          <v:textbox inset="0,0,0,0">
            <w:txbxContent>
              <w:p w14:paraId="7D1B81A4" w14:textId="77777777" w:rsidR="00F35149" w:rsidRDefault="009F6F81">
                <w:pPr>
                  <w:pStyle w:val="BodyText"/>
                  <w:spacing w:line="227" w:lineRule="exact"/>
                  <w:ind w:left="20"/>
                  <w:rPr>
                    <w:rFonts w:ascii="Verdana" w:eastAsia="Verdana" w:hAnsi="Verdana" w:cs="Verdana"/>
                  </w:rPr>
                </w:pPr>
                <w:r>
                  <w:rPr>
                    <w:rFonts w:ascii="Verdana"/>
                    <w:color w:val="231F20"/>
                  </w:rPr>
                  <w:t>Smernice za u</w:t>
                </w:r>
                <w:r>
                  <w:rPr>
                    <w:rFonts w:ascii="Verdana"/>
                    <w:color w:val="231F20"/>
                  </w:rPr>
                  <w:t>č</w:t>
                </w:r>
                <w:r>
                  <w:rPr>
                    <w:rFonts w:ascii="Verdana"/>
                    <w:color w:val="231F20"/>
                  </w:rPr>
                  <w:t>e</w:t>
                </w:r>
                <w:r>
                  <w:rPr>
                    <w:rFonts w:ascii="Verdana"/>
                    <w:color w:val="231F20"/>
                  </w:rPr>
                  <w:t>šć</w:t>
                </w:r>
                <w:r>
                  <w:rPr>
                    <w:rFonts w:ascii="Verdana"/>
                    <w:color w:val="231F20"/>
                  </w:rPr>
                  <w:t>e zemalja</w:t>
                </w:r>
              </w:p>
            </w:txbxContent>
          </v:textbox>
          <w10:wrap anchorx="page" anchory="page"/>
        </v:shape>
      </w:pict>
    </w:r>
    <w:r>
      <w:pict w14:anchorId="679018F9">
        <v:shape id="_x0000_s2049" type="#_x0000_t202" style="position:absolute;margin-left:515.8pt;margin-top:796.6pt;width:41.6pt;height:12pt;z-index:-14176;mso-position-horizontal-relative:page;mso-position-vertical-relative:page" filled="f" stroked="f">
          <v:textbox inset="0,0,0,0">
            <w:txbxContent>
              <w:p w14:paraId="5427D270" w14:textId="1251141B" w:rsidR="00F35149" w:rsidRDefault="009F6F81">
                <w:pPr>
                  <w:spacing w:line="227" w:lineRule="exact"/>
                  <w:ind w:left="20"/>
                  <w:rPr>
                    <w:rFonts w:ascii="Verdana" w:eastAsia="Verdana" w:hAnsi="Verdana" w:cs="Verdana"/>
                    <w:sz w:val="20"/>
                    <w:szCs w:val="20"/>
                  </w:rPr>
                </w:pPr>
                <w:r>
                  <w:rPr>
                    <w:rFonts w:ascii="Verdana"/>
                    <w:color w:val="231F20"/>
                    <w:sz w:val="20"/>
                  </w:rPr>
                  <w:t>str.</w:t>
                </w:r>
                <w:r>
                  <w:fldChar w:fldCharType="begin"/>
                </w:r>
                <w:r>
                  <w:rPr>
                    <w:rFonts w:ascii="Verdana"/>
                    <w:b/>
                    <w:color w:val="231F20"/>
                    <w:sz w:val="20"/>
                  </w:rPr>
                  <w:instrText xml:space="preserve"> PAGE </w:instrText>
                </w:r>
                <w:r>
                  <w:fldChar w:fldCharType="separate"/>
                </w:r>
                <w:r w:rsidR="00EF4CE8">
                  <w:rPr>
                    <w:rFonts w:ascii="Verdana"/>
                    <w:b/>
                    <w:noProof/>
                    <w:color w:val="231F20"/>
                    <w:sz w:val="20"/>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6C48" w14:textId="77777777" w:rsidR="00F35149" w:rsidRDefault="00F3514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5930" w14:textId="77777777" w:rsidR="00F9132A" w:rsidRDefault="00F9132A">
      <w:r>
        <w:separator/>
      </w:r>
    </w:p>
  </w:footnote>
  <w:footnote w:type="continuationSeparator" w:id="0">
    <w:p w14:paraId="605FC244" w14:textId="77777777" w:rsidR="00F9132A" w:rsidRDefault="00F9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5D92"/>
    <w:multiLevelType w:val="hybridMultilevel"/>
    <w:tmpl w:val="DD4E939C"/>
    <w:lvl w:ilvl="0" w:tplc="4BF6A07C">
      <w:start w:val="10"/>
      <w:numFmt w:val="lowerLetter"/>
      <w:lvlText w:val="%1."/>
      <w:lvlJc w:val="left"/>
      <w:pPr>
        <w:ind w:left="226" w:hanging="227"/>
        <w:jc w:val="left"/>
      </w:pPr>
      <w:rPr>
        <w:rFonts w:ascii="Tahoma" w:eastAsia="Tahoma" w:hAnsi="Tahoma" w:hint="default"/>
        <w:b/>
        <w:bCs/>
        <w:color w:val="6D6E71"/>
        <w:sz w:val="20"/>
        <w:szCs w:val="20"/>
      </w:rPr>
    </w:lvl>
    <w:lvl w:ilvl="1" w:tplc="3F480DEA">
      <w:start w:val="1"/>
      <w:numFmt w:val="bullet"/>
      <w:lvlText w:val="•"/>
      <w:lvlJc w:val="left"/>
      <w:pPr>
        <w:ind w:left="484" w:hanging="227"/>
      </w:pPr>
      <w:rPr>
        <w:rFonts w:hint="default"/>
      </w:rPr>
    </w:lvl>
    <w:lvl w:ilvl="2" w:tplc="0C5C9730">
      <w:start w:val="1"/>
      <w:numFmt w:val="bullet"/>
      <w:lvlText w:val="•"/>
      <w:lvlJc w:val="left"/>
      <w:pPr>
        <w:ind w:left="748" w:hanging="227"/>
      </w:pPr>
      <w:rPr>
        <w:rFonts w:hint="default"/>
      </w:rPr>
    </w:lvl>
    <w:lvl w:ilvl="3" w:tplc="AEB4A8E0">
      <w:start w:val="1"/>
      <w:numFmt w:val="bullet"/>
      <w:lvlText w:val="•"/>
      <w:lvlJc w:val="left"/>
      <w:pPr>
        <w:ind w:left="1012" w:hanging="227"/>
      </w:pPr>
      <w:rPr>
        <w:rFonts w:hint="default"/>
      </w:rPr>
    </w:lvl>
    <w:lvl w:ilvl="4" w:tplc="17BCC91C">
      <w:start w:val="1"/>
      <w:numFmt w:val="bullet"/>
      <w:lvlText w:val="•"/>
      <w:lvlJc w:val="left"/>
      <w:pPr>
        <w:ind w:left="1276" w:hanging="227"/>
      </w:pPr>
      <w:rPr>
        <w:rFonts w:hint="default"/>
      </w:rPr>
    </w:lvl>
    <w:lvl w:ilvl="5" w:tplc="E9724ADA">
      <w:start w:val="1"/>
      <w:numFmt w:val="bullet"/>
      <w:lvlText w:val="•"/>
      <w:lvlJc w:val="left"/>
      <w:pPr>
        <w:ind w:left="1540" w:hanging="227"/>
      </w:pPr>
      <w:rPr>
        <w:rFonts w:hint="default"/>
      </w:rPr>
    </w:lvl>
    <w:lvl w:ilvl="6" w:tplc="DEFE6D54">
      <w:start w:val="1"/>
      <w:numFmt w:val="bullet"/>
      <w:lvlText w:val="•"/>
      <w:lvlJc w:val="left"/>
      <w:pPr>
        <w:ind w:left="1805" w:hanging="227"/>
      </w:pPr>
      <w:rPr>
        <w:rFonts w:hint="default"/>
      </w:rPr>
    </w:lvl>
    <w:lvl w:ilvl="7" w:tplc="9076A7BA">
      <w:start w:val="1"/>
      <w:numFmt w:val="bullet"/>
      <w:lvlText w:val="•"/>
      <w:lvlJc w:val="left"/>
      <w:pPr>
        <w:ind w:left="2069" w:hanging="227"/>
      </w:pPr>
      <w:rPr>
        <w:rFonts w:hint="default"/>
      </w:rPr>
    </w:lvl>
    <w:lvl w:ilvl="8" w:tplc="F44A8526">
      <w:start w:val="1"/>
      <w:numFmt w:val="bullet"/>
      <w:lvlText w:val="•"/>
      <w:lvlJc w:val="left"/>
      <w:pPr>
        <w:ind w:left="2333" w:hanging="227"/>
      </w:pPr>
      <w:rPr>
        <w:rFonts w:hint="default"/>
      </w:rPr>
    </w:lvl>
  </w:abstractNum>
  <w:abstractNum w:abstractNumId="1" w15:restartNumberingAfterBreak="0">
    <w:nsid w:val="1B640BD2"/>
    <w:multiLevelType w:val="hybridMultilevel"/>
    <w:tmpl w:val="59242B10"/>
    <w:lvl w:ilvl="0" w:tplc="7C7ADBD4">
      <w:start w:val="1"/>
      <w:numFmt w:val="decimal"/>
      <w:lvlText w:val="%1."/>
      <w:lvlJc w:val="left"/>
      <w:pPr>
        <w:ind w:left="617" w:hanging="360"/>
        <w:jc w:val="left"/>
      </w:pPr>
      <w:rPr>
        <w:rFonts w:ascii="Tahoma" w:eastAsia="Tahoma" w:hAnsi="Tahoma" w:hint="default"/>
        <w:color w:val="6D6E71"/>
        <w:sz w:val="20"/>
        <w:szCs w:val="20"/>
      </w:rPr>
    </w:lvl>
    <w:lvl w:ilvl="1" w:tplc="052829FC">
      <w:start w:val="1"/>
      <w:numFmt w:val="bullet"/>
      <w:lvlText w:val="•"/>
      <w:lvlJc w:val="left"/>
      <w:pPr>
        <w:ind w:left="1078" w:hanging="360"/>
      </w:pPr>
      <w:rPr>
        <w:rFonts w:hint="default"/>
      </w:rPr>
    </w:lvl>
    <w:lvl w:ilvl="2" w:tplc="EF8EAAEC">
      <w:start w:val="1"/>
      <w:numFmt w:val="bullet"/>
      <w:lvlText w:val="•"/>
      <w:lvlJc w:val="left"/>
      <w:pPr>
        <w:ind w:left="1535" w:hanging="360"/>
      </w:pPr>
      <w:rPr>
        <w:rFonts w:hint="default"/>
      </w:rPr>
    </w:lvl>
    <w:lvl w:ilvl="3" w:tplc="B5425576">
      <w:start w:val="1"/>
      <w:numFmt w:val="bullet"/>
      <w:lvlText w:val="•"/>
      <w:lvlJc w:val="left"/>
      <w:pPr>
        <w:ind w:left="1993" w:hanging="360"/>
      </w:pPr>
      <w:rPr>
        <w:rFonts w:hint="default"/>
      </w:rPr>
    </w:lvl>
    <w:lvl w:ilvl="4" w:tplc="16C00980">
      <w:start w:val="1"/>
      <w:numFmt w:val="bullet"/>
      <w:lvlText w:val="•"/>
      <w:lvlJc w:val="left"/>
      <w:pPr>
        <w:ind w:left="2451" w:hanging="360"/>
      </w:pPr>
      <w:rPr>
        <w:rFonts w:hint="default"/>
      </w:rPr>
    </w:lvl>
    <w:lvl w:ilvl="5" w:tplc="E0C694BC">
      <w:start w:val="1"/>
      <w:numFmt w:val="bullet"/>
      <w:lvlText w:val="•"/>
      <w:lvlJc w:val="left"/>
      <w:pPr>
        <w:ind w:left="2909" w:hanging="360"/>
      </w:pPr>
      <w:rPr>
        <w:rFonts w:hint="default"/>
      </w:rPr>
    </w:lvl>
    <w:lvl w:ilvl="6" w:tplc="61BCC712">
      <w:start w:val="1"/>
      <w:numFmt w:val="bullet"/>
      <w:lvlText w:val="•"/>
      <w:lvlJc w:val="left"/>
      <w:pPr>
        <w:ind w:left="3367" w:hanging="360"/>
      </w:pPr>
      <w:rPr>
        <w:rFonts w:hint="default"/>
      </w:rPr>
    </w:lvl>
    <w:lvl w:ilvl="7" w:tplc="964A1124">
      <w:start w:val="1"/>
      <w:numFmt w:val="bullet"/>
      <w:lvlText w:val="•"/>
      <w:lvlJc w:val="left"/>
      <w:pPr>
        <w:ind w:left="3825" w:hanging="360"/>
      </w:pPr>
      <w:rPr>
        <w:rFonts w:hint="default"/>
      </w:rPr>
    </w:lvl>
    <w:lvl w:ilvl="8" w:tplc="D30C33F6">
      <w:start w:val="1"/>
      <w:numFmt w:val="bullet"/>
      <w:lvlText w:val="•"/>
      <w:lvlJc w:val="left"/>
      <w:pPr>
        <w:ind w:left="4283" w:hanging="360"/>
      </w:pPr>
      <w:rPr>
        <w:rFonts w:hint="default"/>
      </w:rPr>
    </w:lvl>
  </w:abstractNum>
  <w:abstractNum w:abstractNumId="2" w15:restartNumberingAfterBreak="0">
    <w:nsid w:val="296659CA"/>
    <w:multiLevelType w:val="hybridMultilevel"/>
    <w:tmpl w:val="D910F9AE"/>
    <w:lvl w:ilvl="0" w:tplc="4DF084EA">
      <w:start w:val="3"/>
      <w:numFmt w:val="decimal"/>
      <w:lvlText w:val="%1."/>
      <w:lvlJc w:val="left"/>
      <w:pPr>
        <w:ind w:left="561" w:hanging="442"/>
        <w:jc w:val="left"/>
      </w:pPr>
      <w:rPr>
        <w:rFonts w:ascii="Verdana" w:eastAsia="Verdana" w:hAnsi="Verdana" w:hint="default"/>
        <w:b/>
        <w:bCs/>
        <w:color w:val="00385A"/>
        <w:sz w:val="42"/>
        <w:szCs w:val="42"/>
      </w:rPr>
    </w:lvl>
    <w:lvl w:ilvl="1" w:tplc="7774F99A">
      <w:start w:val="1"/>
      <w:numFmt w:val="bullet"/>
      <w:lvlText w:val=""/>
      <w:lvlJc w:val="left"/>
      <w:pPr>
        <w:ind w:left="1197" w:hanging="358"/>
      </w:pPr>
      <w:rPr>
        <w:rFonts w:ascii="Wingdings" w:eastAsia="Wingdings" w:hAnsi="Wingdings" w:hint="default"/>
        <w:color w:val="6D6E71"/>
        <w:sz w:val="20"/>
        <w:szCs w:val="20"/>
      </w:rPr>
    </w:lvl>
    <w:lvl w:ilvl="2" w:tplc="21C878D6">
      <w:start w:val="1"/>
      <w:numFmt w:val="bullet"/>
      <w:lvlText w:val="•"/>
      <w:lvlJc w:val="left"/>
      <w:pPr>
        <w:ind w:left="2253" w:hanging="358"/>
      </w:pPr>
      <w:rPr>
        <w:rFonts w:hint="default"/>
      </w:rPr>
    </w:lvl>
    <w:lvl w:ilvl="3" w:tplc="0FCC7D84">
      <w:start w:val="1"/>
      <w:numFmt w:val="bullet"/>
      <w:lvlText w:val="•"/>
      <w:lvlJc w:val="left"/>
      <w:pPr>
        <w:ind w:left="3307" w:hanging="358"/>
      </w:pPr>
      <w:rPr>
        <w:rFonts w:hint="default"/>
      </w:rPr>
    </w:lvl>
    <w:lvl w:ilvl="4" w:tplc="94168594">
      <w:start w:val="1"/>
      <w:numFmt w:val="bullet"/>
      <w:lvlText w:val="•"/>
      <w:lvlJc w:val="left"/>
      <w:pPr>
        <w:ind w:left="4361" w:hanging="358"/>
      </w:pPr>
      <w:rPr>
        <w:rFonts w:hint="default"/>
      </w:rPr>
    </w:lvl>
    <w:lvl w:ilvl="5" w:tplc="FBA69874">
      <w:start w:val="1"/>
      <w:numFmt w:val="bullet"/>
      <w:lvlText w:val="•"/>
      <w:lvlJc w:val="left"/>
      <w:pPr>
        <w:ind w:left="5415" w:hanging="358"/>
      </w:pPr>
      <w:rPr>
        <w:rFonts w:hint="default"/>
      </w:rPr>
    </w:lvl>
    <w:lvl w:ilvl="6" w:tplc="37F66A80">
      <w:start w:val="1"/>
      <w:numFmt w:val="bullet"/>
      <w:lvlText w:val="•"/>
      <w:lvlJc w:val="left"/>
      <w:pPr>
        <w:ind w:left="6469" w:hanging="358"/>
      </w:pPr>
      <w:rPr>
        <w:rFonts w:hint="default"/>
      </w:rPr>
    </w:lvl>
    <w:lvl w:ilvl="7" w:tplc="31AE68B6">
      <w:start w:val="1"/>
      <w:numFmt w:val="bullet"/>
      <w:lvlText w:val="•"/>
      <w:lvlJc w:val="left"/>
      <w:pPr>
        <w:ind w:left="7523" w:hanging="358"/>
      </w:pPr>
      <w:rPr>
        <w:rFonts w:hint="default"/>
      </w:rPr>
    </w:lvl>
    <w:lvl w:ilvl="8" w:tplc="664CECA4">
      <w:start w:val="1"/>
      <w:numFmt w:val="bullet"/>
      <w:lvlText w:val="•"/>
      <w:lvlJc w:val="left"/>
      <w:pPr>
        <w:ind w:left="8577" w:hanging="358"/>
      </w:pPr>
      <w:rPr>
        <w:rFonts w:hint="default"/>
      </w:rPr>
    </w:lvl>
  </w:abstractNum>
  <w:abstractNum w:abstractNumId="3" w15:restartNumberingAfterBreak="0">
    <w:nsid w:val="351525D4"/>
    <w:multiLevelType w:val="hybridMultilevel"/>
    <w:tmpl w:val="FAD43722"/>
    <w:lvl w:ilvl="0" w:tplc="5CDE4A10">
      <w:start w:val="20"/>
      <w:numFmt w:val="lowerLetter"/>
      <w:lvlText w:val="%1."/>
      <w:lvlJc w:val="left"/>
      <w:pPr>
        <w:ind w:left="226" w:hanging="227"/>
        <w:jc w:val="left"/>
      </w:pPr>
      <w:rPr>
        <w:rFonts w:ascii="Tahoma" w:eastAsia="Tahoma" w:hAnsi="Tahoma" w:hint="default"/>
        <w:b/>
        <w:bCs/>
        <w:color w:val="6D6E71"/>
        <w:sz w:val="20"/>
        <w:szCs w:val="20"/>
      </w:rPr>
    </w:lvl>
    <w:lvl w:ilvl="1" w:tplc="E02208AA">
      <w:start w:val="1"/>
      <w:numFmt w:val="bullet"/>
      <w:lvlText w:val="•"/>
      <w:lvlJc w:val="left"/>
      <w:pPr>
        <w:ind w:left="494" w:hanging="227"/>
      </w:pPr>
      <w:rPr>
        <w:rFonts w:hint="default"/>
      </w:rPr>
    </w:lvl>
    <w:lvl w:ilvl="2" w:tplc="A1188274">
      <w:start w:val="1"/>
      <w:numFmt w:val="bullet"/>
      <w:lvlText w:val="•"/>
      <w:lvlJc w:val="left"/>
      <w:pPr>
        <w:ind w:left="769" w:hanging="227"/>
      </w:pPr>
      <w:rPr>
        <w:rFonts w:hint="default"/>
      </w:rPr>
    </w:lvl>
    <w:lvl w:ilvl="3" w:tplc="0C58EBEA">
      <w:start w:val="1"/>
      <w:numFmt w:val="bullet"/>
      <w:lvlText w:val="•"/>
      <w:lvlJc w:val="left"/>
      <w:pPr>
        <w:ind w:left="1044" w:hanging="227"/>
      </w:pPr>
      <w:rPr>
        <w:rFonts w:hint="default"/>
      </w:rPr>
    </w:lvl>
    <w:lvl w:ilvl="4" w:tplc="28166102">
      <w:start w:val="1"/>
      <w:numFmt w:val="bullet"/>
      <w:lvlText w:val="•"/>
      <w:lvlJc w:val="left"/>
      <w:pPr>
        <w:ind w:left="1319" w:hanging="227"/>
      </w:pPr>
      <w:rPr>
        <w:rFonts w:hint="default"/>
      </w:rPr>
    </w:lvl>
    <w:lvl w:ilvl="5" w:tplc="218E8B4C">
      <w:start w:val="1"/>
      <w:numFmt w:val="bullet"/>
      <w:lvlText w:val="•"/>
      <w:lvlJc w:val="left"/>
      <w:pPr>
        <w:ind w:left="1594" w:hanging="227"/>
      </w:pPr>
      <w:rPr>
        <w:rFonts w:hint="default"/>
      </w:rPr>
    </w:lvl>
    <w:lvl w:ilvl="6" w:tplc="5CE40F24">
      <w:start w:val="1"/>
      <w:numFmt w:val="bullet"/>
      <w:lvlText w:val="•"/>
      <w:lvlJc w:val="left"/>
      <w:pPr>
        <w:ind w:left="1869" w:hanging="227"/>
      </w:pPr>
      <w:rPr>
        <w:rFonts w:hint="default"/>
      </w:rPr>
    </w:lvl>
    <w:lvl w:ilvl="7" w:tplc="2062A3DA">
      <w:start w:val="1"/>
      <w:numFmt w:val="bullet"/>
      <w:lvlText w:val="•"/>
      <w:lvlJc w:val="left"/>
      <w:pPr>
        <w:ind w:left="2144" w:hanging="227"/>
      </w:pPr>
      <w:rPr>
        <w:rFonts w:hint="default"/>
      </w:rPr>
    </w:lvl>
    <w:lvl w:ilvl="8" w:tplc="6448A3DA">
      <w:start w:val="1"/>
      <w:numFmt w:val="bullet"/>
      <w:lvlText w:val="•"/>
      <w:lvlJc w:val="left"/>
      <w:pPr>
        <w:ind w:left="2419" w:hanging="227"/>
      </w:pPr>
      <w:rPr>
        <w:rFonts w:hint="default"/>
      </w:rPr>
    </w:lvl>
  </w:abstractNum>
  <w:abstractNum w:abstractNumId="4" w15:restartNumberingAfterBreak="0">
    <w:nsid w:val="38E8509A"/>
    <w:multiLevelType w:val="hybridMultilevel"/>
    <w:tmpl w:val="D5F247FE"/>
    <w:lvl w:ilvl="0" w:tplc="4D4CAE0E">
      <w:start w:val="17"/>
      <w:numFmt w:val="lowerLetter"/>
      <w:lvlText w:val="%1."/>
      <w:lvlJc w:val="left"/>
      <w:pPr>
        <w:ind w:left="226" w:hanging="227"/>
        <w:jc w:val="left"/>
      </w:pPr>
      <w:rPr>
        <w:rFonts w:ascii="Tahoma" w:eastAsia="Tahoma" w:hAnsi="Tahoma" w:hint="default"/>
        <w:b/>
        <w:bCs/>
        <w:color w:val="6D6E71"/>
        <w:sz w:val="20"/>
        <w:szCs w:val="20"/>
      </w:rPr>
    </w:lvl>
    <w:lvl w:ilvl="1" w:tplc="DA9C555C">
      <w:start w:val="1"/>
      <w:numFmt w:val="bullet"/>
      <w:lvlText w:val="•"/>
      <w:lvlJc w:val="left"/>
      <w:pPr>
        <w:ind w:left="489" w:hanging="227"/>
      </w:pPr>
      <w:rPr>
        <w:rFonts w:hint="default"/>
      </w:rPr>
    </w:lvl>
    <w:lvl w:ilvl="2" w:tplc="13BA4D3E">
      <w:start w:val="1"/>
      <w:numFmt w:val="bullet"/>
      <w:lvlText w:val="•"/>
      <w:lvlJc w:val="left"/>
      <w:pPr>
        <w:ind w:left="759" w:hanging="227"/>
      </w:pPr>
      <w:rPr>
        <w:rFonts w:hint="default"/>
      </w:rPr>
    </w:lvl>
    <w:lvl w:ilvl="3" w:tplc="A9BAC4C6">
      <w:start w:val="1"/>
      <w:numFmt w:val="bullet"/>
      <w:lvlText w:val="•"/>
      <w:lvlJc w:val="left"/>
      <w:pPr>
        <w:ind w:left="1029" w:hanging="227"/>
      </w:pPr>
      <w:rPr>
        <w:rFonts w:hint="default"/>
      </w:rPr>
    </w:lvl>
    <w:lvl w:ilvl="4" w:tplc="9BB85E20">
      <w:start w:val="1"/>
      <w:numFmt w:val="bullet"/>
      <w:lvlText w:val="•"/>
      <w:lvlJc w:val="left"/>
      <w:pPr>
        <w:ind w:left="1299" w:hanging="227"/>
      </w:pPr>
      <w:rPr>
        <w:rFonts w:hint="default"/>
      </w:rPr>
    </w:lvl>
    <w:lvl w:ilvl="5" w:tplc="8BA0F252">
      <w:start w:val="1"/>
      <w:numFmt w:val="bullet"/>
      <w:lvlText w:val="•"/>
      <w:lvlJc w:val="left"/>
      <w:pPr>
        <w:ind w:left="1569" w:hanging="227"/>
      </w:pPr>
      <w:rPr>
        <w:rFonts w:hint="default"/>
      </w:rPr>
    </w:lvl>
    <w:lvl w:ilvl="6" w:tplc="BA8C024E">
      <w:start w:val="1"/>
      <w:numFmt w:val="bullet"/>
      <w:lvlText w:val="•"/>
      <w:lvlJc w:val="left"/>
      <w:pPr>
        <w:ind w:left="1839" w:hanging="227"/>
      </w:pPr>
      <w:rPr>
        <w:rFonts w:hint="default"/>
      </w:rPr>
    </w:lvl>
    <w:lvl w:ilvl="7" w:tplc="A166337A">
      <w:start w:val="1"/>
      <w:numFmt w:val="bullet"/>
      <w:lvlText w:val="•"/>
      <w:lvlJc w:val="left"/>
      <w:pPr>
        <w:ind w:left="2109" w:hanging="227"/>
      </w:pPr>
      <w:rPr>
        <w:rFonts w:hint="default"/>
      </w:rPr>
    </w:lvl>
    <w:lvl w:ilvl="8" w:tplc="612A1086">
      <w:start w:val="1"/>
      <w:numFmt w:val="bullet"/>
      <w:lvlText w:val="•"/>
      <w:lvlJc w:val="left"/>
      <w:pPr>
        <w:ind w:left="2379" w:hanging="227"/>
      </w:pPr>
      <w:rPr>
        <w:rFonts w:hint="default"/>
      </w:rPr>
    </w:lvl>
  </w:abstractNum>
  <w:abstractNum w:abstractNumId="5" w15:restartNumberingAfterBreak="0">
    <w:nsid w:val="43DD35F4"/>
    <w:multiLevelType w:val="hybridMultilevel"/>
    <w:tmpl w:val="3FA86128"/>
    <w:lvl w:ilvl="0" w:tplc="9802ED34">
      <w:start w:val="1"/>
      <w:numFmt w:val="decimal"/>
      <w:lvlText w:val="%1."/>
      <w:lvlJc w:val="left"/>
      <w:pPr>
        <w:ind w:left="480" w:hanging="360"/>
        <w:jc w:val="left"/>
      </w:pPr>
      <w:rPr>
        <w:rFonts w:ascii="Tahoma" w:eastAsia="Tahoma" w:hAnsi="Tahoma" w:hint="default"/>
        <w:color w:val="6D6E71"/>
        <w:sz w:val="20"/>
        <w:szCs w:val="20"/>
      </w:rPr>
    </w:lvl>
    <w:lvl w:ilvl="1" w:tplc="97D8DDF4">
      <w:start w:val="1"/>
      <w:numFmt w:val="bullet"/>
      <w:lvlText w:val="•"/>
      <w:lvlJc w:val="left"/>
      <w:pPr>
        <w:ind w:left="942" w:hanging="360"/>
      </w:pPr>
      <w:rPr>
        <w:rFonts w:hint="default"/>
      </w:rPr>
    </w:lvl>
    <w:lvl w:ilvl="2" w:tplc="61F09E24">
      <w:start w:val="1"/>
      <w:numFmt w:val="bullet"/>
      <w:lvlText w:val="•"/>
      <w:lvlJc w:val="left"/>
      <w:pPr>
        <w:ind w:left="1404" w:hanging="360"/>
      </w:pPr>
      <w:rPr>
        <w:rFonts w:hint="default"/>
      </w:rPr>
    </w:lvl>
    <w:lvl w:ilvl="3" w:tplc="6AAE0958">
      <w:start w:val="1"/>
      <w:numFmt w:val="bullet"/>
      <w:lvlText w:val="•"/>
      <w:lvlJc w:val="left"/>
      <w:pPr>
        <w:ind w:left="1865" w:hanging="360"/>
      </w:pPr>
      <w:rPr>
        <w:rFonts w:hint="default"/>
      </w:rPr>
    </w:lvl>
    <w:lvl w:ilvl="4" w:tplc="F7E813DC">
      <w:start w:val="1"/>
      <w:numFmt w:val="bullet"/>
      <w:lvlText w:val="•"/>
      <w:lvlJc w:val="left"/>
      <w:pPr>
        <w:ind w:left="2327" w:hanging="360"/>
      </w:pPr>
      <w:rPr>
        <w:rFonts w:hint="default"/>
      </w:rPr>
    </w:lvl>
    <w:lvl w:ilvl="5" w:tplc="4A9EE7B8">
      <w:start w:val="1"/>
      <w:numFmt w:val="bullet"/>
      <w:lvlText w:val="•"/>
      <w:lvlJc w:val="left"/>
      <w:pPr>
        <w:ind w:left="2789" w:hanging="360"/>
      </w:pPr>
      <w:rPr>
        <w:rFonts w:hint="default"/>
      </w:rPr>
    </w:lvl>
    <w:lvl w:ilvl="6" w:tplc="282EDD62">
      <w:start w:val="1"/>
      <w:numFmt w:val="bullet"/>
      <w:lvlText w:val="•"/>
      <w:lvlJc w:val="left"/>
      <w:pPr>
        <w:ind w:left="3251" w:hanging="360"/>
      </w:pPr>
      <w:rPr>
        <w:rFonts w:hint="default"/>
      </w:rPr>
    </w:lvl>
    <w:lvl w:ilvl="7" w:tplc="B02297C6">
      <w:start w:val="1"/>
      <w:numFmt w:val="bullet"/>
      <w:lvlText w:val="•"/>
      <w:lvlJc w:val="left"/>
      <w:pPr>
        <w:ind w:left="3713" w:hanging="360"/>
      </w:pPr>
      <w:rPr>
        <w:rFonts w:hint="default"/>
      </w:rPr>
    </w:lvl>
    <w:lvl w:ilvl="8" w:tplc="032883B2">
      <w:start w:val="1"/>
      <w:numFmt w:val="bullet"/>
      <w:lvlText w:val="•"/>
      <w:lvlJc w:val="left"/>
      <w:pPr>
        <w:ind w:left="4175" w:hanging="360"/>
      </w:pPr>
      <w:rPr>
        <w:rFonts w:hint="default"/>
      </w:rPr>
    </w:lvl>
  </w:abstractNum>
  <w:abstractNum w:abstractNumId="6" w15:restartNumberingAfterBreak="0">
    <w:nsid w:val="46B41E66"/>
    <w:multiLevelType w:val="hybridMultilevel"/>
    <w:tmpl w:val="B3B6C2F2"/>
    <w:lvl w:ilvl="0" w:tplc="3E220488">
      <w:start w:val="1"/>
      <w:numFmt w:val="lowerLetter"/>
      <w:lvlText w:val="%1."/>
      <w:lvlJc w:val="left"/>
      <w:pPr>
        <w:ind w:left="226" w:hanging="227"/>
        <w:jc w:val="left"/>
      </w:pPr>
      <w:rPr>
        <w:rFonts w:ascii="Tahoma" w:eastAsia="Tahoma" w:hAnsi="Tahoma" w:hint="default"/>
        <w:b/>
        <w:bCs/>
        <w:color w:val="6D6E71"/>
        <w:sz w:val="20"/>
        <w:szCs w:val="20"/>
      </w:rPr>
    </w:lvl>
    <w:lvl w:ilvl="1" w:tplc="46188174">
      <w:start w:val="1"/>
      <w:numFmt w:val="bullet"/>
      <w:lvlText w:val="•"/>
      <w:lvlJc w:val="left"/>
      <w:pPr>
        <w:ind w:left="494" w:hanging="227"/>
      </w:pPr>
      <w:rPr>
        <w:rFonts w:hint="default"/>
      </w:rPr>
    </w:lvl>
    <w:lvl w:ilvl="2" w:tplc="DB447570">
      <w:start w:val="1"/>
      <w:numFmt w:val="bullet"/>
      <w:lvlText w:val="•"/>
      <w:lvlJc w:val="left"/>
      <w:pPr>
        <w:ind w:left="769" w:hanging="227"/>
      </w:pPr>
      <w:rPr>
        <w:rFonts w:hint="default"/>
      </w:rPr>
    </w:lvl>
    <w:lvl w:ilvl="3" w:tplc="C084369E">
      <w:start w:val="1"/>
      <w:numFmt w:val="bullet"/>
      <w:lvlText w:val="•"/>
      <w:lvlJc w:val="left"/>
      <w:pPr>
        <w:ind w:left="1044" w:hanging="227"/>
      </w:pPr>
      <w:rPr>
        <w:rFonts w:hint="default"/>
      </w:rPr>
    </w:lvl>
    <w:lvl w:ilvl="4" w:tplc="AA1ED7FE">
      <w:start w:val="1"/>
      <w:numFmt w:val="bullet"/>
      <w:lvlText w:val="•"/>
      <w:lvlJc w:val="left"/>
      <w:pPr>
        <w:ind w:left="1319" w:hanging="227"/>
      </w:pPr>
      <w:rPr>
        <w:rFonts w:hint="default"/>
      </w:rPr>
    </w:lvl>
    <w:lvl w:ilvl="5" w:tplc="BFD4B4E4">
      <w:start w:val="1"/>
      <w:numFmt w:val="bullet"/>
      <w:lvlText w:val="•"/>
      <w:lvlJc w:val="left"/>
      <w:pPr>
        <w:ind w:left="1594" w:hanging="227"/>
      </w:pPr>
      <w:rPr>
        <w:rFonts w:hint="default"/>
      </w:rPr>
    </w:lvl>
    <w:lvl w:ilvl="6" w:tplc="2E9EEE4A">
      <w:start w:val="1"/>
      <w:numFmt w:val="bullet"/>
      <w:lvlText w:val="•"/>
      <w:lvlJc w:val="left"/>
      <w:pPr>
        <w:ind w:left="1868" w:hanging="227"/>
      </w:pPr>
      <w:rPr>
        <w:rFonts w:hint="default"/>
      </w:rPr>
    </w:lvl>
    <w:lvl w:ilvl="7" w:tplc="3B1AD228">
      <w:start w:val="1"/>
      <w:numFmt w:val="bullet"/>
      <w:lvlText w:val="•"/>
      <w:lvlJc w:val="left"/>
      <w:pPr>
        <w:ind w:left="2143" w:hanging="227"/>
      </w:pPr>
      <w:rPr>
        <w:rFonts w:hint="default"/>
      </w:rPr>
    </w:lvl>
    <w:lvl w:ilvl="8" w:tplc="00F87022">
      <w:start w:val="1"/>
      <w:numFmt w:val="bullet"/>
      <w:lvlText w:val="•"/>
      <w:lvlJc w:val="left"/>
      <w:pPr>
        <w:ind w:left="2418" w:hanging="227"/>
      </w:pPr>
      <w:rPr>
        <w:rFonts w:hint="default"/>
      </w:rPr>
    </w:lvl>
  </w:abstractNum>
  <w:abstractNum w:abstractNumId="7" w15:restartNumberingAfterBreak="0">
    <w:nsid w:val="47F65B89"/>
    <w:multiLevelType w:val="hybridMultilevel"/>
    <w:tmpl w:val="C13CADE6"/>
    <w:lvl w:ilvl="0" w:tplc="BE08B1A8">
      <w:start w:val="1"/>
      <w:numFmt w:val="decimal"/>
      <w:lvlText w:val="%1."/>
      <w:lvlJc w:val="left"/>
      <w:pPr>
        <w:ind w:left="718" w:hanging="227"/>
        <w:jc w:val="left"/>
      </w:pPr>
      <w:rPr>
        <w:rFonts w:ascii="Tahoma" w:eastAsia="Tahoma" w:hAnsi="Tahoma" w:hint="default"/>
        <w:b/>
        <w:bCs/>
        <w:color w:val="6D6E71"/>
        <w:sz w:val="20"/>
        <w:szCs w:val="20"/>
      </w:rPr>
    </w:lvl>
    <w:lvl w:ilvl="1" w:tplc="2D767D72">
      <w:start w:val="1"/>
      <w:numFmt w:val="bullet"/>
      <w:lvlText w:val="•"/>
      <w:lvlJc w:val="left"/>
      <w:pPr>
        <w:ind w:left="1695" w:hanging="227"/>
      </w:pPr>
      <w:rPr>
        <w:rFonts w:hint="default"/>
      </w:rPr>
    </w:lvl>
    <w:lvl w:ilvl="2" w:tplc="F904C00E">
      <w:start w:val="1"/>
      <w:numFmt w:val="bullet"/>
      <w:lvlText w:val="•"/>
      <w:lvlJc w:val="left"/>
      <w:pPr>
        <w:ind w:left="2671" w:hanging="227"/>
      </w:pPr>
      <w:rPr>
        <w:rFonts w:hint="default"/>
      </w:rPr>
    </w:lvl>
    <w:lvl w:ilvl="3" w:tplc="69EABBC0">
      <w:start w:val="1"/>
      <w:numFmt w:val="bullet"/>
      <w:lvlText w:val="•"/>
      <w:lvlJc w:val="left"/>
      <w:pPr>
        <w:ind w:left="3647" w:hanging="227"/>
      </w:pPr>
      <w:rPr>
        <w:rFonts w:hint="default"/>
      </w:rPr>
    </w:lvl>
    <w:lvl w:ilvl="4" w:tplc="5178CF44">
      <w:start w:val="1"/>
      <w:numFmt w:val="bullet"/>
      <w:lvlText w:val="•"/>
      <w:lvlJc w:val="left"/>
      <w:pPr>
        <w:ind w:left="4623" w:hanging="227"/>
      </w:pPr>
      <w:rPr>
        <w:rFonts w:hint="default"/>
      </w:rPr>
    </w:lvl>
    <w:lvl w:ilvl="5" w:tplc="D8D6374A">
      <w:start w:val="1"/>
      <w:numFmt w:val="bullet"/>
      <w:lvlText w:val="•"/>
      <w:lvlJc w:val="left"/>
      <w:pPr>
        <w:ind w:left="5599" w:hanging="227"/>
      </w:pPr>
      <w:rPr>
        <w:rFonts w:hint="default"/>
      </w:rPr>
    </w:lvl>
    <w:lvl w:ilvl="6" w:tplc="75AEEE38">
      <w:start w:val="1"/>
      <w:numFmt w:val="bullet"/>
      <w:lvlText w:val="•"/>
      <w:lvlJc w:val="left"/>
      <w:pPr>
        <w:ind w:left="6575" w:hanging="227"/>
      </w:pPr>
      <w:rPr>
        <w:rFonts w:hint="default"/>
      </w:rPr>
    </w:lvl>
    <w:lvl w:ilvl="7" w:tplc="59FA2150">
      <w:start w:val="1"/>
      <w:numFmt w:val="bullet"/>
      <w:lvlText w:val="•"/>
      <w:lvlJc w:val="left"/>
      <w:pPr>
        <w:ind w:left="7551" w:hanging="227"/>
      </w:pPr>
      <w:rPr>
        <w:rFonts w:hint="default"/>
      </w:rPr>
    </w:lvl>
    <w:lvl w:ilvl="8" w:tplc="83B43488">
      <w:start w:val="1"/>
      <w:numFmt w:val="bullet"/>
      <w:lvlText w:val="•"/>
      <w:lvlJc w:val="left"/>
      <w:pPr>
        <w:ind w:left="8527" w:hanging="227"/>
      </w:pPr>
      <w:rPr>
        <w:rFonts w:hint="default"/>
      </w:rPr>
    </w:lvl>
  </w:abstractNum>
  <w:abstractNum w:abstractNumId="8" w15:restartNumberingAfterBreak="0">
    <w:nsid w:val="4ECE6ACC"/>
    <w:multiLevelType w:val="hybridMultilevel"/>
    <w:tmpl w:val="D5CCB2CA"/>
    <w:lvl w:ilvl="0" w:tplc="5EC2988E">
      <w:start w:val="1"/>
      <w:numFmt w:val="upperLetter"/>
      <w:lvlText w:val="%1."/>
      <w:lvlJc w:val="left"/>
      <w:pPr>
        <w:ind w:left="345" w:hanging="226"/>
        <w:jc w:val="left"/>
      </w:pPr>
      <w:rPr>
        <w:rFonts w:ascii="Tahoma" w:eastAsia="Tahoma" w:hAnsi="Tahoma" w:hint="default"/>
        <w:b/>
        <w:bCs/>
        <w:color w:val="00385A"/>
        <w:sz w:val="20"/>
        <w:szCs w:val="20"/>
      </w:rPr>
    </w:lvl>
    <w:lvl w:ilvl="1" w:tplc="FA7C09E2">
      <w:start w:val="1"/>
      <w:numFmt w:val="decimal"/>
      <w:lvlText w:val="%2."/>
      <w:lvlJc w:val="left"/>
      <w:pPr>
        <w:ind w:left="346" w:hanging="227"/>
        <w:jc w:val="left"/>
      </w:pPr>
      <w:rPr>
        <w:rFonts w:ascii="Tahoma" w:eastAsia="Tahoma" w:hAnsi="Tahoma" w:hint="default"/>
        <w:b/>
        <w:bCs/>
        <w:color w:val="6D6E71"/>
        <w:sz w:val="20"/>
        <w:szCs w:val="20"/>
      </w:rPr>
    </w:lvl>
    <w:lvl w:ilvl="2" w:tplc="70607438">
      <w:start w:val="1"/>
      <w:numFmt w:val="bullet"/>
      <w:lvlText w:val="•"/>
      <w:lvlJc w:val="left"/>
      <w:pPr>
        <w:ind w:left="1267" w:hanging="227"/>
      </w:pPr>
      <w:rPr>
        <w:rFonts w:hint="default"/>
      </w:rPr>
    </w:lvl>
    <w:lvl w:ilvl="3" w:tplc="25161CE4">
      <w:start w:val="1"/>
      <w:numFmt w:val="bullet"/>
      <w:lvlText w:val="•"/>
      <w:lvlJc w:val="left"/>
      <w:pPr>
        <w:ind w:left="1731" w:hanging="227"/>
      </w:pPr>
      <w:rPr>
        <w:rFonts w:hint="default"/>
      </w:rPr>
    </w:lvl>
    <w:lvl w:ilvl="4" w:tplc="A3A46C3A">
      <w:start w:val="1"/>
      <w:numFmt w:val="bullet"/>
      <w:lvlText w:val="•"/>
      <w:lvlJc w:val="left"/>
      <w:pPr>
        <w:ind w:left="2195" w:hanging="227"/>
      </w:pPr>
      <w:rPr>
        <w:rFonts w:hint="default"/>
      </w:rPr>
    </w:lvl>
    <w:lvl w:ilvl="5" w:tplc="81283D84">
      <w:start w:val="1"/>
      <w:numFmt w:val="bullet"/>
      <w:lvlText w:val="•"/>
      <w:lvlJc w:val="left"/>
      <w:pPr>
        <w:ind w:left="2658" w:hanging="227"/>
      </w:pPr>
      <w:rPr>
        <w:rFonts w:hint="default"/>
      </w:rPr>
    </w:lvl>
    <w:lvl w:ilvl="6" w:tplc="7F6E01E0">
      <w:start w:val="1"/>
      <w:numFmt w:val="bullet"/>
      <w:lvlText w:val="•"/>
      <w:lvlJc w:val="left"/>
      <w:pPr>
        <w:ind w:left="3122" w:hanging="227"/>
      </w:pPr>
      <w:rPr>
        <w:rFonts w:hint="default"/>
      </w:rPr>
    </w:lvl>
    <w:lvl w:ilvl="7" w:tplc="2FA8AA14">
      <w:start w:val="1"/>
      <w:numFmt w:val="bullet"/>
      <w:lvlText w:val="•"/>
      <w:lvlJc w:val="left"/>
      <w:pPr>
        <w:ind w:left="3586" w:hanging="227"/>
      </w:pPr>
      <w:rPr>
        <w:rFonts w:hint="default"/>
      </w:rPr>
    </w:lvl>
    <w:lvl w:ilvl="8" w:tplc="5AB6607A">
      <w:start w:val="1"/>
      <w:numFmt w:val="bullet"/>
      <w:lvlText w:val="•"/>
      <w:lvlJc w:val="left"/>
      <w:pPr>
        <w:ind w:left="4050" w:hanging="227"/>
      </w:pPr>
      <w:rPr>
        <w:rFonts w:hint="default"/>
      </w:rPr>
    </w:lvl>
  </w:abstractNum>
  <w:abstractNum w:abstractNumId="9" w15:restartNumberingAfterBreak="0">
    <w:nsid w:val="515615C5"/>
    <w:multiLevelType w:val="hybridMultilevel"/>
    <w:tmpl w:val="B72EE9E6"/>
    <w:lvl w:ilvl="0" w:tplc="DEEA5BF6">
      <w:start w:val="8"/>
      <w:numFmt w:val="lowerLetter"/>
      <w:lvlText w:val="%1."/>
      <w:lvlJc w:val="left"/>
      <w:pPr>
        <w:ind w:left="226" w:hanging="227"/>
        <w:jc w:val="left"/>
      </w:pPr>
      <w:rPr>
        <w:rFonts w:ascii="Tahoma" w:eastAsia="Tahoma" w:hAnsi="Tahoma" w:hint="default"/>
        <w:b/>
        <w:bCs/>
        <w:color w:val="6D6E71"/>
        <w:sz w:val="20"/>
        <w:szCs w:val="20"/>
      </w:rPr>
    </w:lvl>
    <w:lvl w:ilvl="1" w:tplc="8828D0A6">
      <w:start w:val="1"/>
      <w:numFmt w:val="bullet"/>
      <w:lvlText w:val="•"/>
      <w:lvlJc w:val="left"/>
      <w:pPr>
        <w:ind w:left="481" w:hanging="227"/>
      </w:pPr>
      <w:rPr>
        <w:rFonts w:hint="default"/>
      </w:rPr>
    </w:lvl>
    <w:lvl w:ilvl="2" w:tplc="EA80B58E">
      <w:start w:val="1"/>
      <w:numFmt w:val="bullet"/>
      <w:lvlText w:val="•"/>
      <w:lvlJc w:val="left"/>
      <w:pPr>
        <w:ind w:left="742" w:hanging="227"/>
      </w:pPr>
      <w:rPr>
        <w:rFonts w:hint="default"/>
      </w:rPr>
    </w:lvl>
    <w:lvl w:ilvl="3" w:tplc="7CF2BA12">
      <w:start w:val="1"/>
      <w:numFmt w:val="bullet"/>
      <w:lvlText w:val="•"/>
      <w:lvlJc w:val="left"/>
      <w:pPr>
        <w:ind w:left="1003" w:hanging="227"/>
      </w:pPr>
      <w:rPr>
        <w:rFonts w:hint="default"/>
      </w:rPr>
    </w:lvl>
    <w:lvl w:ilvl="4" w:tplc="EC9015BE">
      <w:start w:val="1"/>
      <w:numFmt w:val="bullet"/>
      <w:lvlText w:val="•"/>
      <w:lvlJc w:val="left"/>
      <w:pPr>
        <w:ind w:left="1264" w:hanging="227"/>
      </w:pPr>
      <w:rPr>
        <w:rFonts w:hint="default"/>
      </w:rPr>
    </w:lvl>
    <w:lvl w:ilvl="5" w:tplc="5D8AFFC6">
      <w:start w:val="1"/>
      <w:numFmt w:val="bullet"/>
      <w:lvlText w:val="•"/>
      <w:lvlJc w:val="left"/>
      <w:pPr>
        <w:ind w:left="1525" w:hanging="227"/>
      </w:pPr>
      <w:rPr>
        <w:rFonts w:hint="default"/>
      </w:rPr>
    </w:lvl>
    <w:lvl w:ilvl="6" w:tplc="E2C89494">
      <w:start w:val="1"/>
      <w:numFmt w:val="bullet"/>
      <w:lvlText w:val="•"/>
      <w:lvlJc w:val="left"/>
      <w:pPr>
        <w:ind w:left="1786" w:hanging="227"/>
      </w:pPr>
      <w:rPr>
        <w:rFonts w:hint="default"/>
      </w:rPr>
    </w:lvl>
    <w:lvl w:ilvl="7" w:tplc="5E9E4A78">
      <w:start w:val="1"/>
      <w:numFmt w:val="bullet"/>
      <w:lvlText w:val="•"/>
      <w:lvlJc w:val="left"/>
      <w:pPr>
        <w:ind w:left="2047" w:hanging="227"/>
      </w:pPr>
      <w:rPr>
        <w:rFonts w:hint="default"/>
      </w:rPr>
    </w:lvl>
    <w:lvl w:ilvl="8" w:tplc="6A16374A">
      <w:start w:val="1"/>
      <w:numFmt w:val="bullet"/>
      <w:lvlText w:val="•"/>
      <w:lvlJc w:val="left"/>
      <w:pPr>
        <w:ind w:left="2308" w:hanging="227"/>
      </w:pPr>
      <w:rPr>
        <w:rFonts w:hint="default"/>
      </w:rPr>
    </w:lvl>
  </w:abstractNum>
  <w:abstractNum w:abstractNumId="10" w15:restartNumberingAfterBreak="0">
    <w:nsid w:val="5E9D0313"/>
    <w:multiLevelType w:val="hybridMultilevel"/>
    <w:tmpl w:val="2B0248CA"/>
    <w:lvl w:ilvl="0" w:tplc="CF70A8B6">
      <w:start w:val="1"/>
      <w:numFmt w:val="decimal"/>
      <w:lvlText w:val="%1."/>
      <w:lvlJc w:val="left"/>
      <w:pPr>
        <w:ind w:left="1820" w:hanging="360"/>
        <w:jc w:val="left"/>
      </w:pPr>
      <w:rPr>
        <w:rFonts w:ascii="Tahoma" w:eastAsia="Tahoma" w:hAnsi="Tahoma" w:hint="default"/>
        <w:color w:val="6D6E71"/>
        <w:sz w:val="20"/>
        <w:szCs w:val="20"/>
      </w:rPr>
    </w:lvl>
    <w:lvl w:ilvl="1" w:tplc="FFF2B4D0">
      <w:start w:val="1"/>
      <w:numFmt w:val="bullet"/>
      <w:lvlText w:val="•"/>
      <w:lvlJc w:val="left"/>
      <w:pPr>
        <w:ind w:left="2706" w:hanging="360"/>
      </w:pPr>
      <w:rPr>
        <w:rFonts w:hint="default"/>
      </w:rPr>
    </w:lvl>
    <w:lvl w:ilvl="2" w:tplc="379A8EC4">
      <w:start w:val="1"/>
      <w:numFmt w:val="bullet"/>
      <w:lvlText w:val="•"/>
      <w:lvlJc w:val="left"/>
      <w:pPr>
        <w:ind w:left="3593" w:hanging="360"/>
      </w:pPr>
      <w:rPr>
        <w:rFonts w:hint="default"/>
      </w:rPr>
    </w:lvl>
    <w:lvl w:ilvl="3" w:tplc="A1585D18">
      <w:start w:val="1"/>
      <w:numFmt w:val="bullet"/>
      <w:lvlText w:val="•"/>
      <w:lvlJc w:val="left"/>
      <w:pPr>
        <w:ind w:left="4479" w:hanging="360"/>
      </w:pPr>
      <w:rPr>
        <w:rFonts w:hint="default"/>
      </w:rPr>
    </w:lvl>
    <w:lvl w:ilvl="4" w:tplc="E8B8784A">
      <w:start w:val="1"/>
      <w:numFmt w:val="bullet"/>
      <w:lvlText w:val="•"/>
      <w:lvlJc w:val="left"/>
      <w:pPr>
        <w:ind w:left="5366" w:hanging="360"/>
      </w:pPr>
      <w:rPr>
        <w:rFonts w:hint="default"/>
      </w:rPr>
    </w:lvl>
    <w:lvl w:ilvl="5" w:tplc="13841CB8">
      <w:start w:val="1"/>
      <w:numFmt w:val="bullet"/>
      <w:lvlText w:val="•"/>
      <w:lvlJc w:val="left"/>
      <w:pPr>
        <w:ind w:left="6252" w:hanging="360"/>
      </w:pPr>
      <w:rPr>
        <w:rFonts w:hint="default"/>
      </w:rPr>
    </w:lvl>
    <w:lvl w:ilvl="6" w:tplc="34D07280">
      <w:start w:val="1"/>
      <w:numFmt w:val="bullet"/>
      <w:lvlText w:val="•"/>
      <w:lvlJc w:val="left"/>
      <w:pPr>
        <w:ind w:left="7139" w:hanging="360"/>
      </w:pPr>
      <w:rPr>
        <w:rFonts w:hint="default"/>
      </w:rPr>
    </w:lvl>
    <w:lvl w:ilvl="7" w:tplc="0F3CD0D6">
      <w:start w:val="1"/>
      <w:numFmt w:val="bullet"/>
      <w:lvlText w:val="•"/>
      <w:lvlJc w:val="left"/>
      <w:pPr>
        <w:ind w:left="8025" w:hanging="360"/>
      </w:pPr>
      <w:rPr>
        <w:rFonts w:hint="default"/>
      </w:rPr>
    </w:lvl>
    <w:lvl w:ilvl="8" w:tplc="4BB24744">
      <w:start w:val="1"/>
      <w:numFmt w:val="bullet"/>
      <w:lvlText w:val="•"/>
      <w:lvlJc w:val="left"/>
      <w:pPr>
        <w:ind w:left="8912" w:hanging="360"/>
      </w:pPr>
      <w:rPr>
        <w:rFonts w:hint="default"/>
      </w:rPr>
    </w:lvl>
  </w:abstractNum>
  <w:abstractNum w:abstractNumId="11" w15:restartNumberingAfterBreak="0">
    <w:nsid w:val="62AF16F9"/>
    <w:multiLevelType w:val="hybridMultilevel"/>
    <w:tmpl w:val="0DE2189C"/>
    <w:lvl w:ilvl="0" w:tplc="81ECDCA6">
      <w:start w:val="4"/>
      <w:numFmt w:val="decimal"/>
      <w:lvlText w:val="%1."/>
      <w:lvlJc w:val="left"/>
      <w:pPr>
        <w:ind w:left="586" w:hanging="467"/>
        <w:jc w:val="left"/>
      </w:pPr>
      <w:rPr>
        <w:rFonts w:ascii="Century Gothic" w:eastAsia="Century Gothic" w:hAnsi="Century Gothic" w:hint="default"/>
        <w:b/>
        <w:bCs/>
        <w:color w:val="00385A"/>
        <w:sz w:val="42"/>
        <w:szCs w:val="42"/>
      </w:rPr>
    </w:lvl>
    <w:lvl w:ilvl="1" w:tplc="4CE8F28E">
      <w:start w:val="1"/>
      <w:numFmt w:val="bullet"/>
      <w:lvlText w:val="•"/>
      <w:lvlJc w:val="left"/>
      <w:pPr>
        <w:ind w:left="3929" w:hanging="227"/>
      </w:pPr>
      <w:rPr>
        <w:rFonts w:ascii="Tahoma" w:eastAsia="Tahoma" w:hAnsi="Tahoma" w:hint="default"/>
        <w:b/>
        <w:bCs/>
        <w:color w:val="6D6E71"/>
        <w:sz w:val="20"/>
        <w:szCs w:val="20"/>
      </w:rPr>
    </w:lvl>
    <w:lvl w:ilvl="2" w:tplc="BA0CDEAA">
      <w:start w:val="1"/>
      <w:numFmt w:val="bullet"/>
      <w:lvlText w:val="•"/>
      <w:lvlJc w:val="left"/>
      <w:pPr>
        <w:ind w:left="4673" w:hanging="227"/>
      </w:pPr>
      <w:rPr>
        <w:rFonts w:hint="default"/>
      </w:rPr>
    </w:lvl>
    <w:lvl w:ilvl="3" w:tplc="D2A22ADE">
      <w:start w:val="1"/>
      <w:numFmt w:val="bullet"/>
      <w:lvlText w:val="•"/>
      <w:lvlJc w:val="left"/>
      <w:pPr>
        <w:ind w:left="5427" w:hanging="227"/>
      </w:pPr>
      <w:rPr>
        <w:rFonts w:hint="default"/>
      </w:rPr>
    </w:lvl>
    <w:lvl w:ilvl="4" w:tplc="12A47466">
      <w:start w:val="1"/>
      <w:numFmt w:val="bullet"/>
      <w:lvlText w:val="•"/>
      <w:lvlJc w:val="left"/>
      <w:pPr>
        <w:ind w:left="6181" w:hanging="227"/>
      </w:pPr>
      <w:rPr>
        <w:rFonts w:hint="default"/>
      </w:rPr>
    </w:lvl>
    <w:lvl w:ilvl="5" w:tplc="0F4423A4">
      <w:start w:val="1"/>
      <w:numFmt w:val="bullet"/>
      <w:lvlText w:val="•"/>
      <w:lvlJc w:val="left"/>
      <w:pPr>
        <w:ind w:left="6935" w:hanging="227"/>
      </w:pPr>
      <w:rPr>
        <w:rFonts w:hint="default"/>
      </w:rPr>
    </w:lvl>
    <w:lvl w:ilvl="6" w:tplc="A75046A6">
      <w:start w:val="1"/>
      <w:numFmt w:val="bullet"/>
      <w:lvlText w:val="•"/>
      <w:lvlJc w:val="left"/>
      <w:pPr>
        <w:ind w:left="7689" w:hanging="227"/>
      </w:pPr>
      <w:rPr>
        <w:rFonts w:hint="default"/>
      </w:rPr>
    </w:lvl>
    <w:lvl w:ilvl="7" w:tplc="C4E2B784">
      <w:start w:val="1"/>
      <w:numFmt w:val="bullet"/>
      <w:lvlText w:val="•"/>
      <w:lvlJc w:val="left"/>
      <w:pPr>
        <w:ind w:left="8443" w:hanging="227"/>
      </w:pPr>
      <w:rPr>
        <w:rFonts w:hint="default"/>
      </w:rPr>
    </w:lvl>
    <w:lvl w:ilvl="8" w:tplc="B9D4B090">
      <w:start w:val="1"/>
      <w:numFmt w:val="bullet"/>
      <w:lvlText w:val="•"/>
      <w:lvlJc w:val="left"/>
      <w:pPr>
        <w:ind w:left="9197" w:hanging="227"/>
      </w:pPr>
      <w:rPr>
        <w:rFonts w:hint="default"/>
      </w:rPr>
    </w:lvl>
  </w:abstractNum>
  <w:abstractNum w:abstractNumId="12" w15:restartNumberingAfterBreak="0">
    <w:nsid w:val="65B11345"/>
    <w:multiLevelType w:val="hybridMultilevel"/>
    <w:tmpl w:val="FDD22E9E"/>
    <w:lvl w:ilvl="0" w:tplc="CFAC9D2A">
      <w:start w:val="1"/>
      <w:numFmt w:val="bullet"/>
      <w:lvlText w:val=""/>
      <w:lvlJc w:val="left"/>
      <w:pPr>
        <w:ind w:left="107" w:hanging="273"/>
      </w:pPr>
      <w:rPr>
        <w:rFonts w:ascii="Wingdings" w:eastAsia="Wingdings" w:hAnsi="Wingdings" w:hint="default"/>
        <w:color w:val="6D6E71"/>
        <w:sz w:val="20"/>
        <w:szCs w:val="20"/>
      </w:rPr>
    </w:lvl>
    <w:lvl w:ilvl="1" w:tplc="DE74B40E">
      <w:start w:val="1"/>
      <w:numFmt w:val="bullet"/>
      <w:lvlText w:val="•"/>
      <w:lvlJc w:val="left"/>
      <w:pPr>
        <w:ind w:left="610" w:hanging="273"/>
      </w:pPr>
      <w:rPr>
        <w:rFonts w:hint="default"/>
      </w:rPr>
    </w:lvl>
    <w:lvl w:ilvl="2" w:tplc="0780F5E0">
      <w:start w:val="1"/>
      <w:numFmt w:val="bullet"/>
      <w:lvlText w:val="•"/>
      <w:lvlJc w:val="left"/>
      <w:pPr>
        <w:ind w:left="1119" w:hanging="273"/>
      </w:pPr>
      <w:rPr>
        <w:rFonts w:hint="default"/>
      </w:rPr>
    </w:lvl>
    <w:lvl w:ilvl="3" w:tplc="178257F2">
      <w:start w:val="1"/>
      <w:numFmt w:val="bullet"/>
      <w:lvlText w:val="•"/>
      <w:lvlJc w:val="left"/>
      <w:pPr>
        <w:ind w:left="1629" w:hanging="273"/>
      </w:pPr>
      <w:rPr>
        <w:rFonts w:hint="default"/>
      </w:rPr>
    </w:lvl>
    <w:lvl w:ilvl="4" w:tplc="613A5CEC">
      <w:start w:val="1"/>
      <w:numFmt w:val="bullet"/>
      <w:lvlText w:val="•"/>
      <w:lvlJc w:val="left"/>
      <w:pPr>
        <w:ind w:left="2139" w:hanging="273"/>
      </w:pPr>
      <w:rPr>
        <w:rFonts w:hint="default"/>
      </w:rPr>
    </w:lvl>
    <w:lvl w:ilvl="5" w:tplc="2FEE1252">
      <w:start w:val="1"/>
      <w:numFmt w:val="bullet"/>
      <w:lvlText w:val="•"/>
      <w:lvlJc w:val="left"/>
      <w:pPr>
        <w:ind w:left="2649" w:hanging="273"/>
      </w:pPr>
      <w:rPr>
        <w:rFonts w:hint="default"/>
      </w:rPr>
    </w:lvl>
    <w:lvl w:ilvl="6" w:tplc="48B26750">
      <w:start w:val="1"/>
      <w:numFmt w:val="bullet"/>
      <w:lvlText w:val="•"/>
      <w:lvlJc w:val="left"/>
      <w:pPr>
        <w:ind w:left="3159" w:hanging="273"/>
      </w:pPr>
      <w:rPr>
        <w:rFonts w:hint="default"/>
      </w:rPr>
    </w:lvl>
    <w:lvl w:ilvl="7" w:tplc="F4D07A82">
      <w:start w:val="1"/>
      <w:numFmt w:val="bullet"/>
      <w:lvlText w:val="•"/>
      <w:lvlJc w:val="left"/>
      <w:pPr>
        <w:ind w:left="3669" w:hanging="273"/>
      </w:pPr>
      <w:rPr>
        <w:rFonts w:hint="default"/>
      </w:rPr>
    </w:lvl>
    <w:lvl w:ilvl="8" w:tplc="31001DEE">
      <w:start w:val="1"/>
      <w:numFmt w:val="bullet"/>
      <w:lvlText w:val="•"/>
      <w:lvlJc w:val="left"/>
      <w:pPr>
        <w:ind w:left="4179" w:hanging="273"/>
      </w:pPr>
      <w:rPr>
        <w:rFonts w:hint="default"/>
      </w:rPr>
    </w:lvl>
  </w:abstractNum>
  <w:abstractNum w:abstractNumId="13" w15:restartNumberingAfterBreak="0">
    <w:nsid w:val="74384EC5"/>
    <w:multiLevelType w:val="hybridMultilevel"/>
    <w:tmpl w:val="1DAEF486"/>
    <w:lvl w:ilvl="0" w:tplc="5DBA33B6">
      <w:start w:val="1"/>
      <w:numFmt w:val="decimal"/>
      <w:lvlText w:val="%1."/>
      <w:lvlJc w:val="left"/>
      <w:pPr>
        <w:ind w:left="346" w:hanging="227"/>
        <w:jc w:val="left"/>
      </w:pPr>
      <w:rPr>
        <w:rFonts w:ascii="Tahoma" w:eastAsia="Tahoma" w:hAnsi="Tahoma" w:hint="default"/>
        <w:b/>
        <w:bCs/>
        <w:color w:val="6D6E71"/>
        <w:sz w:val="20"/>
        <w:szCs w:val="20"/>
      </w:rPr>
    </w:lvl>
    <w:lvl w:ilvl="1" w:tplc="56E2A094">
      <w:start w:val="1"/>
      <w:numFmt w:val="bullet"/>
      <w:lvlText w:val="•"/>
      <w:lvlJc w:val="left"/>
      <w:pPr>
        <w:ind w:left="646" w:hanging="227"/>
      </w:pPr>
      <w:rPr>
        <w:rFonts w:hint="default"/>
      </w:rPr>
    </w:lvl>
    <w:lvl w:ilvl="2" w:tplc="FA121BFA">
      <w:start w:val="1"/>
      <w:numFmt w:val="bullet"/>
      <w:lvlText w:val="•"/>
      <w:lvlJc w:val="left"/>
      <w:pPr>
        <w:ind w:left="953" w:hanging="227"/>
      </w:pPr>
      <w:rPr>
        <w:rFonts w:hint="default"/>
      </w:rPr>
    </w:lvl>
    <w:lvl w:ilvl="3" w:tplc="8E4211E4">
      <w:start w:val="1"/>
      <w:numFmt w:val="bullet"/>
      <w:lvlText w:val="•"/>
      <w:lvlJc w:val="left"/>
      <w:pPr>
        <w:ind w:left="1260" w:hanging="227"/>
      </w:pPr>
      <w:rPr>
        <w:rFonts w:hint="default"/>
      </w:rPr>
    </w:lvl>
    <w:lvl w:ilvl="4" w:tplc="A1386B42">
      <w:start w:val="1"/>
      <w:numFmt w:val="bullet"/>
      <w:lvlText w:val="•"/>
      <w:lvlJc w:val="left"/>
      <w:pPr>
        <w:ind w:left="1567" w:hanging="227"/>
      </w:pPr>
      <w:rPr>
        <w:rFonts w:hint="default"/>
      </w:rPr>
    </w:lvl>
    <w:lvl w:ilvl="5" w:tplc="323A5BEE">
      <w:start w:val="1"/>
      <w:numFmt w:val="bullet"/>
      <w:lvlText w:val="•"/>
      <w:lvlJc w:val="left"/>
      <w:pPr>
        <w:ind w:left="1874" w:hanging="227"/>
      </w:pPr>
      <w:rPr>
        <w:rFonts w:hint="default"/>
      </w:rPr>
    </w:lvl>
    <w:lvl w:ilvl="6" w:tplc="17DEFE8E">
      <w:start w:val="1"/>
      <w:numFmt w:val="bullet"/>
      <w:lvlText w:val="•"/>
      <w:lvlJc w:val="left"/>
      <w:pPr>
        <w:ind w:left="2181" w:hanging="227"/>
      </w:pPr>
      <w:rPr>
        <w:rFonts w:hint="default"/>
      </w:rPr>
    </w:lvl>
    <w:lvl w:ilvl="7" w:tplc="26448CC6">
      <w:start w:val="1"/>
      <w:numFmt w:val="bullet"/>
      <w:lvlText w:val="•"/>
      <w:lvlJc w:val="left"/>
      <w:pPr>
        <w:ind w:left="2488" w:hanging="227"/>
      </w:pPr>
      <w:rPr>
        <w:rFonts w:hint="default"/>
      </w:rPr>
    </w:lvl>
    <w:lvl w:ilvl="8" w:tplc="F980650C">
      <w:start w:val="1"/>
      <w:numFmt w:val="bullet"/>
      <w:lvlText w:val="•"/>
      <w:lvlJc w:val="left"/>
      <w:pPr>
        <w:ind w:left="2795" w:hanging="227"/>
      </w:pPr>
      <w:rPr>
        <w:rFonts w:hint="default"/>
      </w:rPr>
    </w:lvl>
  </w:abstractNum>
  <w:abstractNum w:abstractNumId="14" w15:restartNumberingAfterBreak="0">
    <w:nsid w:val="7D2A0548"/>
    <w:multiLevelType w:val="hybridMultilevel"/>
    <w:tmpl w:val="872AFA5E"/>
    <w:lvl w:ilvl="0" w:tplc="844A9D38">
      <w:start w:val="1"/>
      <w:numFmt w:val="bullet"/>
      <w:lvlText w:val="•"/>
      <w:lvlJc w:val="left"/>
      <w:pPr>
        <w:ind w:left="346" w:hanging="227"/>
      </w:pPr>
      <w:rPr>
        <w:rFonts w:ascii="Tahoma" w:eastAsia="Tahoma" w:hAnsi="Tahoma" w:hint="default"/>
        <w:b/>
        <w:bCs/>
        <w:color w:val="6D6E71"/>
        <w:sz w:val="20"/>
        <w:szCs w:val="20"/>
      </w:rPr>
    </w:lvl>
    <w:lvl w:ilvl="1" w:tplc="F5046464">
      <w:start w:val="1"/>
      <w:numFmt w:val="bullet"/>
      <w:lvlText w:val="•"/>
      <w:lvlJc w:val="left"/>
      <w:pPr>
        <w:ind w:left="826" w:hanging="227"/>
      </w:pPr>
      <w:rPr>
        <w:rFonts w:hint="default"/>
      </w:rPr>
    </w:lvl>
    <w:lvl w:ilvl="2" w:tplc="D6984570">
      <w:start w:val="1"/>
      <w:numFmt w:val="bullet"/>
      <w:lvlText w:val="•"/>
      <w:lvlJc w:val="left"/>
      <w:pPr>
        <w:ind w:left="1311" w:hanging="227"/>
      </w:pPr>
      <w:rPr>
        <w:rFonts w:hint="default"/>
      </w:rPr>
    </w:lvl>
    <w:lvl w:ilvl="3" w:tplc="3B5A65DC">
      <w:start w:val="1"/>
      <w:numFmt w:val="bullet"/>
      <w:lvlText w:val="•"/>
      <w:lvlJc w:val="left"/>
      <w:pPr>
        <w:ind w:left="1797" w:hanging="227"/>
      </w:pPr>
      <w:rPr>
        <w:rFonts w:hint="default"/>
      </w:rPr>
    </w:lvl>
    <w:lvl w:ilvl="4" w:tplc="2682B984">
      <w:start w:val="1"/>
      <w:numFmt w:val="bullet"/>
      <w:lvlText w:val="•"/>
      <w:lvlJc w:val="left"/>
      <w:pPr>
        <w:ind w:left="2283" w:hanging="227"/>
      </w:pPr>
      <w:rPr>
        <w:rFonts w:hint="default"/>
      </w:rPr>
    </w:lvl>
    <w:lvl w:ilvl="5" w:tplc="8EDCFA72">
      <w:start w:val="1"/>
      <w:numFmt w:val="bullet"/>
      <w:lvlText w:val="•"/>
      <w:lvlJc w:val="left"/>
      <w:pPr>
        <w:ind w:left="2769" w:hanging="227"/>
      </w:pPr>
      <w:rPr>
        <w:rFonts w:hint="default"/>
      </w:rPr>
    </w:lvl>
    <w:lvl w:ilvl="6" w:tplc="A146A2DE">
      <w:start w:val="1"/>
      <w:numFmt w:val="bullet"/>
      <w:lvlText w:val="•"/>
      <w:lvlJc w:val="left"/>
      <w:pPr>
        <w:ind w:left="3255" w:hanging="227"/>
      </w:pPr>
      <w:rPr>
        <w:rFonts w:hint="default"/>
      </w:rPr>
    </w:lvl>
    <w:lvl w:ilvl="7" w:tplc="BE9E3946">
      <w:start w:val="1"/>
      <w:numFmt w:val="bullet"/>
      <w:lvlText w:val="•"/>
      <w:lvlJc w:val="left"/>
      <w:pPr>
        <w:ind w:left="3741" w:hanging="227"/>
      </w:pPr>
      <w:rPr>
        <w:rFonts w:hint="default"/>
      </w:rPr>
    </w:lvl>
    <w:lvl w:ilvl="8" w:tplc="7A3CB21C">
      <w:start w:val="1"/>
      <w:numFmt w:val="bullet"/>
      <w:lvlText w:val="•"/>
      <w:lvlJc w:val="left"/>
      <w:pPr>
        <w:ind w:left="4227" w:hanging="227"/>
      </w:pPr>
      <w:rPr>
        <w:rFonts w:hint="default"/>
      </w:rPr>
    </w:lvl>
  </w:abstractNum>
  <w:num w:numId="1">
    <w:abstractNumId w:val="11"/>
  </w:num>
  <w:num w:numId="2">
    <w:abstractNumId w:val="1"/>
  </w:num>
  <w:num w:numId="3">
    <w:abstractNumId w:val="12"/>
  </w:num>
  <w:num w:numId="4">
    <w:abstractNumId w:val="10"/>
  </w:num>
  <w:num w:numId="5">
    <w:abstractNumId w:val="3"/>
  </w:num>
  <w:num w:numId="6">
    <w:abstractNumId w:val="4"/>
  </w:num>
  <w:num w:numId="7">
    <w:abstractNumId w:val="0"/>
  </w:num>
  <w:num w:numId="8">
    <w:abstractNumId w:val="9"/>
  </w:num>
  <w:num w:numId="9">
    <w:abstractNumId w:val="6"/>
  </w:num>
  <w:num w:numId="10">
    <w:abstractNumId w:val="2"/>
  </w:num>
  <w:num w:numId="11">
    <w:abstractNumId w:val="14"/>
  </w:num>
  <w:num w:numId="12">
    <w:abstractNumId w:val="7"/>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35149"/>
    <w:rsid w:val="000209AA"/>
    <w:rsid w:val="001B4C89"/>
    <w:rsid w:val="001D159E"/>
    <w:rsid w:val="001D4413"/>
    <w:rsid w:val="00363098"/>
    <w:rsid w:val="0037127C"/>
    <w:rsid w:val="003B694C"/>
    <w:rsid w:val="003E2CC1"/>
    <w:rsid w:val="00423323"/>
    <w:rsid w:val="00513F0F"/>
    <w:rsid w:val="00692B2A"/>
    <w:rsid w:val="007172BC"/>
    <w:rsid w:val="007717F1"/>
    <w:rsid w:val="00773E13"/>
    <w:rsid w:val="007E6199"/>
    <w:rsid w:val="008951AF"/>
    <w:rsid w:val="008A6890"/>
    <w:rsid w:val="0090531B"/>
    <w:rsid w:val="00972B5C"/>
    <w:rsid w:val="009750F8"/>
    <w:rsid w:val="009F2169"/>
    <w:rsid w:val="009F6F81"/>
    <w:rsid w:val="00A520F1"/>
    <w:rsid w:val="00A64A7B"/>
    <w:rsid w:val="00B14C30"/>
    <w:rsid w:val="00B928A4"/>
    <w:rsid w:val="00C836A6"/>
    <w:rsid w:val="00D5350D"/>
    <w:rsid w:val="00EB56E5"/>
    <w:rsid w:val="00EE18CC"/>
    <w:rsid w:val="00EF4CE8"/>
    <w:rsid w:val="00F35149"/>
    <w:rsid w:val="00F9132A"/>
    <w:rsid w:val="00FF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77A2F75"/>
  <w15:docId w15:val="{1D132B36-5B98-4094-BBA7-B9B1BFCB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sr-Latn-CS" w:bidi="sr-Latn-CS"/>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spacing w:before="21"/>
      <w:ind w:left="120"/>
      <w:outlineLvl w:val="0"/>
    </w:pPr>
    <w:rPr>
      <w:rFonts w:ascii="Tahoma" w:eastAsia="Tahoma" w:hAnsi="Tahoma"/>
      <w:sz w:val="44"/>
      <w:szCs w:val="44"/>
    </w:rPr>
  </w:style>
  <w:style w:type="paragraph" w:styleId="Heading2">
    <w:name w:val="heading 2"/>
    <w:basedOn w:val="Normal"/>
    <w:uiPriority w:val="1"/>
    <w:qFormat/>
    <w:pPr>
      <w:ind w:left="120"/>
      <w:outlineLvl w:val="1"/>
    </w:pPr>
    <w:rPr>
      <w:rFonts w:ascii="Century Gothic" w:eastAsia="Century Gothic" w:hAnsi="Century Gothic"/>
      <w:b/>
      <w:bCs/>
      <w:sz w:val="42"/>
      <w:szCs w:val="42"/>
    </w:rPr>
  </w:style>
  <w:style w:type="paragraph" w:styleId="Heading3">
    <w:name w:val="heading 3"/>
    <w:basedOn w:val="Normal"/>
    <w:uiPriority w:val="1"/>
    <w:qFormat/>
    <w:pPr>
      <w:spacing w:before="64"/>
      <w:ind w:left="105"/>
      <w:outlineLvl w:val="2"/>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ahoma" w:eastAsia="Tahoma" w:hAnsi="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cretariat@end-violenc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nd-violenc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3719</Words>
  <Characters>21203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Jovic</cp:lastModifiedBy>
  <cp:revision>2</cp:revision>
  <dcterms:created xsi:type="dcterms:W3CDTF">2018-02-19T12:04:00Z</dcterms:created>
  <dcterms:modified xsi:type="dcterms:W3CDTF">2018-02-19T12:04:00Z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Adobe InDesign CC 2017 (Macintosh)</vt:lpwstr>
  </property>
  <property fmtid="{D5CDD505-2E9C-101B-9397-08002B2CF9AE}" pid="4" name="LastSaved">
    <vt:filetime>2017-11-15T00:00:00Z</vt:filetime>
  </property>
</Properties>
</file>